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337F7D" w14:textId="151BD80D" w:rsidR="001C3B05" w:rsidRPr="008A4BBA" w:rsidRDefault="009F65FC" w:rsidP="009F65FC">
      <w:pPr>
        <w:jc w:val="center"/>
        <w:rPr>
          <w:b/>
          <w:bCs/>
          <w:sz w:val="28"/>
          <w:lang w:val="en-US"/>
        </w:rPr>
      </w:pPr>
      <w:r w:rsidRPr="008A4BBA">
        <w:rPr>
          <w:b/>
          <w:bCs/>
          <w:sz w:val="28"/>
          <w:lang w:val="en-US"/>
        </w:rPr>
        <w:t>CERT</w:t>
      </w:r>
      <w:r w:rsidR="009C3434" w:rsidRPr="008A4BBA">
        <w:rPr>
          <w:b/>
          <w:bCs/>
          <w:sz w:val="28"/>
          <w:lang w:val="en-US"/>
        </w:rPr>
        <w:t>IFIED CREDIT PROFESSIONALS</w:t>
      </w:r>
    </w:p>
    <w:tbl>
      <w:tblPr>
        <w:tblW w:w="10916" w:type="dxa"/>
        <w:tblInd w:w="-998" w:type="dxa"/>
        <w:tblLook w:val="04A0" w:firstRow="1" w:lastRow="0" w:firstColumn="1" w:lastColumn="0" w:noHBand="0" w:noVBand="1"/>
      </w:tblPr>
      <w:tblGrid>
        <w:gridCol w:w="993"/>
        <w:gridCol w:w="9923"/>
      </w:tblGrid>
      <w:tr w:rsidR="009F65FC" w:rsidRPr="009F65FC" w14:paraId="5F0157F0" w14:textId="77777777" w:rsidTr="009F65FC">
        <w:trPr>
          <w:trHeight w:val="2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9B770F" w14:textId="51B10E5C" w:rsidR="009F65FC" w:rsidRPr="009F65FC" w:rsidRDefault="009F65FC" w:rsidP="009F65FC">
            <w:pPr>
              <w:spacing w:after="0" w:line="240" w:lineRule="auto"/>
              <w:jc w:val="center"/>
              <w:rPr>
                <w:rFonts w:ascii="Calibri" w:eastAsia="Times New Roman" w:hAnsi="Calibri" w:cs="Calibri"/>
                <w:b/>
                <w:bCs/>
                <w:color w:val="000000"/>
                <w:kern w:val="0"/>
                <w:sz w:val="24"/>
                <w:szCs w:val="24"/>
                <w:lang w:eastAsia="en-IN"/>
                <w14:ligatures w14:val="none"/>
              </w:rPr>
            </w:pPr>
            <w:r w:rsidRPr="009F65FC">
              <w:rPr>
                <w:rFonts w:ascii="Calibri" w:eastAsia="Times New Roman" w:hAnsi="Calibri" w:cs="Calibri"/>
                <w:b/>
                <w:bCs/>
                <w:color w:val="000000"/>
                <w:kern w:val="0"/>
                <w:sz w:val="24"/>
                <w:szCs w:val="24"/>
                <w:lang w:eastAsia="en-IN"/>
                <w14:ligatures w14:val="none"/>
              </w:rPr>
              <w:t>Sr. No.</w:t>
            </w:r>
          </w:p>
        </w:tc>
        <w:tc>
          <w:tcPr>
            <w:tcW w:w="9923" w:type="dxa"/>
            <w:tcBorders>
              <w:top w:val="single" w:sz="4" w:space="0" w:color="auto"/>
              <w:left w:val="nil"/>
              <w:bottom w:val="single" w:sz="4" w:space="0" w:color="auto"/>
              <w:right w:val="single" w:sz="4" w:space="0" w:color="auto"/>
            </w:tcBorders>
            <w:shd w:val="clear" w:color="auto" w:fill="auto"/>
            <w:vAlign w:val="center"/>
          </w:tcPr>
          <w:p w14:paraId="45336047" w14:textId="6EDAAF4B" w:rsidR="009F65FC" w:rsidRPr="009F65FC" w:rsidRDefault="003B7175" w:rsidP="009F65FC">
            <w:pPr>
              <w:spacing w:after="0" w:line="240" w:lineRule="auto"/>
              <w:jc w:val="center"/>
              <w:rPr>
                <w:rFonts w:ascii="Calibri" w:eastAsia="Times New Roman" w:hAnsi="Calibri" w:cs="Calibri"/>
                <w:b/>
                <w:bCs/>
                <w:color w:val="000000"/>
                <w:kern w:val="0"/>
                <w:sz w:val="24"/>
                <w:szCs w:val="24"/>
                <w:lang w:eastAsia="en-IN"/>
                <w14:ligatures w14:val="none"/>
              </w:rPr>
            </w:pPr>
            <w:r>
              <w:rPr>
                <w:rFonts w:ascii="Calibri" w:eastAsia="Times New Roman" w:hAnsi="Calibri" w:cs="Calibri"/>
                <w:b/>
                <w:bCs/>
                <w:color w:val="000000"/>
                <w:kern w:val="0"/>
                <w:sz w:val="24"/>
                <w:szCs w:val="24"/>
                <w:lang w:eastAsia="en-IN"/>
                <w14:ligatures w14:val="none"/>
              </w:rPr>
              <w:t>Important</w:t>
            </w:r>
            <w:bookmarkStart w:id="0" w:name="_GoBack"/>
            <w:bookmarkEnd w:id="0"/>
            <w:r w:rsidR="009F65FC" w:rsidRPr="009F65FC">
              <w:rPr>
                <w:rFonts w:ascii="Calibri" w:eastAsia="Times New Roman" w:hAnsi="Calibri" w:cs="Calibri"/>
                <w:b/>
                <w:bCs/>
                <w:color w:val="000000"/>
                <w:kern w:val="0"/>
                <w:sz w:val="24"/>
                <w:szCs w:val="24"/>
                <w:lang w:eastAsia="en-IN"/>
                <w14:ligatures w14:val="none"/>
              </w:rPr>
              <w:t xml:space="preserve"> Notifications</w:t>
            </w:r>
          </w:p>
        </w:tc>
      </w:tr>
      <w:tr w:rsidR="009F65FC" w:rsidRPr="009F65FC" w14:paraId="2A76969C" w14:textId="77777777" w:rsidTr="009F65FC">
        <w:trPr>
          <w:trHeight w:val="2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35BFE6" w14:textId="4C4F639B" w:rsidR="009F65FC" w:rsidRPr="009F65FC" w:rsidRDefault="009F65FC" w:rsidP="009F65FC">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9923" w:type="dxa"/>
            <w:tcBorders>
              <w:top w:val="single" w:sz="4" w:space="0" w:color="auto"/>
              <w:left w:val="nil"/>
              <w:bottom w:val="single" w:sz="4" w:space="0" w:color="auto"/>
              <w:right w:val="single" w:sz="4" w:space="0" w:color="auto"/>
            </w:tcBorders>
            <w:shd w:val="clear" w:color="auto" w:fill="auto"/>
            <w:vAlign w:val="center"/>
          </w:tcPr>
          <w:p w14:paraId="5A0FC7F3" w14:textId="2ECE71A6" w:rsidR="009F65FC" w:rsidRPr="009F65FC" w:rsidRDefault="009F65FC" w:rsidP="009F65FC">
            <w:pPr>
              <w:spacing w:after="0" w:line="240" w:lineRule="auto"/>
              <w:rPr>
                <w:rFonts w:ascii="Calibri" w:eastAsia="Times New Roman" w:hAnsi="Calibri" w:cs="Calibri"/>
                <w:color w:val="000000"/>
                <w:kern w:val="0"/>
                <w:sz w:val="24"/>
                <w:szCs w:val="24"/>
                <w:lang w:eastAsia="en-IN"/>
                <w14:ligatures w14:val="none"/>
              </w:rPr>
            </w:pPr>
            <w:r w:rsidRPr="009F65FC">
              <w:rPr>
                <w:rFonts w:ascii="Calibri" w:eastAsia="Times New Roman" w:hAnsi="Calibri" w:cs="Calibri"/>
                <w:color w:val="000000"/>
                <w:kern w:val="0"/>
                <w:sz w:val="24"/>
                <w:szCs w:val="24"/>
                <w:lang w:eastAsia="en-IN"/>
                <w14:ligatures w14:val="none"/>
              </w:rPr>
              <w:t>Basel III Capital Regulations - Eligible Credit Rating Agencies</w:t>
            </w:r>
          </w:p>
        </w:tc>
      </w:tr>
      <w:tr w:rsidR="009F65FC" w:rsidRPr="009F65FC" w14:paraId="0C38D05C" w14:textId="77777777" w:rsidTr="009F65FC">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51976B5A" w14:textId="1CAD0335" w:rsidR="009F65FC" w:rsidRPr="009F65FC" w:rsidRDefault="009F65FC" w:rsidP="009F65FC">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9923" w:type="dxa"/>
            <w:tcBorders>
              <w:top w:val="nil"/>
              <w:left w:val="nil"/>
              <w:bottom w:val="single" w:sz="4" w:space="0" w:color="auto"/>
              <w:right w:val="single" w:sz="4" w:space="0" w:color="auto"/>
            </w:tcBorders>
            <w:shd w:val="clear" w:color="auto" w:fill="auto"/>
            <w:vAlign w:val="center"/>
            <w:hideMark/>
          </w:tcPr>
          <w:p w14:paraId="38FE3B61" w14:textId="77777777" w:rsidR="009F65FC" w:rsidRPr="009F65FC" w:rsidRDefault="009F65FC" w:rsidP="009F65FC">
            <w:pPr>
              <w:spacing w:after="0" w:line="240" w:lineRule="auto"/>
              <w:rPr>
                <w:rFonts w:ascii="Calibri" w:eastAsia="Times New Roman" w:hAnsi="Calibri" w:cs="Calibri"/>
                <w:color w:val="000000"/>
                <w:kern w:val="0"/>
                <w:sz w:val="24"/>
                <w:szCs w:val="24"/>
                <w:lang w:eastAsia="en-IN"/>
                <w14:ligatures w14:val="none"/>
              </w:rPr>
            </w:pPr>
            <w:r w:rsidRPr="009F65FC">
              <w:rPr>
                <w:rFonts w:ascii="Calibri" w:eastAsia="Times New Roman" w:hAnsi="Calibri" w:cs="Calibri"/>
                <w:color w:val="000000"/>
                <w:kern w:val="0"/>
                <w:sz w:val="24"/>
                <w:szCs w:val="24"/>
                <w:lang w:eastAsia="en-IN"/>
                <w14:ligatures w14:val="none"/>
              </w:rPr>
              <w:t>Reserve Bank of India (Financial Statements - Presentation and Disclosures) Directions, 2021 - Disclosures for State Co-operative Banks and Central Co-operative Banks</w:t>
            </w:r>
          </w:p>
        </w:tc>
      </w:tr>
      <w:tr w:rsidR="009F65FC" w:rsidRPr="009F65FC" w14:paraId="4209C17A" w14:textId="77777777" w:rsidTr="009F65FC">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7A9DFDE9" w14:textId="3460D030" w:rsidR="009F65FC" w:rsidRPr="009F65FC" w:rsidRDefault="009F65FC" w:rsidP="009F65FC">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9923" w:type="dxa"/>
            <w:tcBorders>
              <w:top w:val="nil"/>
              <w:left w:val="nil"/>
              <w:bottom w:val="single" w:sz="4" w:space="0" w:color="auto"/>
              <w:right w:val="single" w:sz="4" w:space="0" w:color="auto"/>
            </w:tcBorders>
            <w:shd w:val="clear" w:color="auto" w:fill="auto"/>
            <w:vAlign w:val="center"/>
            <w:hideMark/>
          </w:tcPr>
          <w:p w14:paraId="1A22BF18" w14:textId="77777777" w:rsidR="009F65FC" w:rsidRPr="009F65FC" w:rsidRDefault="009F65FC" w:rsidP="009F65FC">
            <w:pPr>
              <w:spacing w:after="0" w:line="240" w:lineRule="auto"/>
              <w:rPr>
                <w:rFonts w:ascii="Calibri" w:eastAsia="Times New Roman" w:hAnsi="Calibri" w:cs="Calibri"/>
                <w:color w:val="000000"/>
                <w:kern w:val="0"/>
                <w:sz w:val="24"/>
                <w:szCs w:val="24"/>
                <w:lang w:eastAsia="en-IN"/>
                <w14:ligatures w14:val="none"/>
              </w:rPr>
            </w:pPr>
            <w:r w:rsidRPr="009F65FC">
              <w:rPr>
                <w:rFonts w:ascii="Calibri" w:eastAsia="Times New Roman" w:hAnsi="Calibri" w:cs="Calibri"/>
                <w:color w:val="000000"/>
                <w:kern w:val="0"/>
                <w:sz w:val="24"/>
                <w:szCs w:val="24"/>
                <w:lang w:eastAsia="en-IN"/>
                <w14:ligatures w14:val="none"/>
              </w:rPr>
              <w:t>Revised Regulatory Framework for Urban Co-operative Banks (UCBs) - Net Worth and Capital Adequacy</w:t>
            </w:r>
          </w:p>
        </w:tc>
      </w:tr>
      <w:tr w:rsidR="009F65FC" w:rsidRPr="009F65FC" w14:paraId="142F290E" w14:textId="77777777" w:rsidTr="009F65FC">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0B504349" w14:textId="011F834E" w:rsidR="009F65FC" w:rsidRPr="009F65FC" w:rsidRDefault="009F65FC" w:rsidP="009F65FC">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9923" w:type="dxa"/>
            <w:tcBorders>
              <w:top w:val="nil"/>
              <w:left w:val="nil"/>
              <w:bottom w:val="single" w:sz="4" w:space="0" w:color="auto"/>
              <w:right w:val="single" w:sz="4" w:space="0" w:color="auto"/>
            </w:tcBorders>
            <w:shd w:val="clear" w:color="auto" w:fill="auto"/>
            <w:vAlign w:val="center"/>
            <w:hideMark/>
          </w:tcPr>
          <w:p w14:paraId="2131F275" w14:textId="77777777" w:rsidR="009F65FC" w:rsidRPr="009F65FC" w:rsidRDefault="009F65FC" w:rsidP="009F65FC">
            <w:pPr>
              <w:spacing w:after="0" w:line="240" w:lineRule="auto"/>
              <w:rPr>
                <w:rFonts w:ascii="Calibri" w:eastAsia="Times New Roman" w:hAnsi="Calibri" w:cs="Calibri"/>
                <w:color w:val="000000"/>
                <w:kern w:val="0"/>
                <w:sz w:val="24"/>
                <w:szCs w:val="24"/>
                <w:lang w:eastAsia="en-IN"/>
                <w14:ligatures w14:val="none"/>
              </w:rPr>
            </w:pPr>
            <w:r w:rsidRPr="009F65FC">
              <w:rPr>
                <w:rFonts w:ascii="Calibri" w:eastAsia="Times New Roman" w:hAnsi="Calibri" w:cs="Calibri"/>
                <w:color w:val="000000"/>
                <w:kern w:val="0"/>
                <w:sz w:val="24"/>
                <w:szCs w:val="24"/>
                <w:lang w:eastAsia="en-IN"/>
                <w14:ligatures w14:val="none"/>
              </w:rPr>
              <w:t>Master Circular on Credit Facilities to Minority Communities</w:t>
            </w:r>
          </w:p>
        </w:tc>
      </w:tr>
      <w:tr w:rsidR="009F65FC" w:rsidRPr="009F65FC" w14:paraId="29DEE9F8" w14:textId="77777777" w:rsidTr="009F65FC">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7046BA8D" w14:textId="30FCEDDA" w:rsidR="009F65FC" w:rsidRPr="009F65FC" w:rsidRDefault="009F65FC" w:rsidP="009F65FC">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9923" w:type="dxa"/>
            <w:tcBorders>
              <w:top w:val="nil"/>
              <w:left w:val="nil"/>
              <w:bottom w:val="single" w:sz="4" w:space="0" w:color="auto"/>
              <w:right w:val="single" w:sz="4" w:space="0" w:color="auto"/>
            </w:tcBorders>
            <w:shd w:val="clear" w:color="auto" w:fill="auto"/>
            <w:vAlign w:val="center"/>
            <w:hideMark/>
          </w:tcPr>
          <w:p w14:paraId="646FA377" w14:textId="77777777" w:rsidR="009F65FC" w:rsidRPr="009F65FC" w:rsidRDefault="009F65FC" w:rsidP="009F65FC">
            <w:pPr>
              <w:spacing w:after="0" w:line="240" w:lineRule="auto"/>
              <w:rPr>
                <w:rFonts w:ascii="Calibri" w:eastAsia="Times New Roman" w:hAnsi="Calibri" w:cs="Calibri"/>
                <w:color w:val="000000"/>
                <w:kern w:val="0"/>
                <w:sz w:val="24"/>
                <w:szCs w:val="24"/>
                <w:lang w:eastAsia="en-IN"/>
                <w14:ligatures w14:val="none"/>
              </w:rPr>
            </w:pPr>
            <w:r w:rsidRPr="009F65FC">
              <w:rPr>
                <w:rFonts w:ascii="Calibri" w:eastAsia="Times New Roman" w:hAnsi="Calibri" w:cs="Calibri"/>
                <w:color w:val="000000"/>
                <w:kern w:val="0"/>
                <w:sz w:val="24"/>
                <w:szCs w:val="24"/>
                <w:lang w:eastAsia="en-IN"/>
                <w14:ligatures w14:val="none"/>
              </w:rPr>
              <w:t>Master Circular - Credit facilities to Scheduled Castes (SCs) &amp; Scheduled Tribes (STs)</w:t>
            </w:r>
          </w:p>
        </w:tc>
      </w:tr>
      <w:tr w:rsidR="009F65FC" w:rsidRPr="009F65FC" w14:paraId="6F9C147E" w14:textId="77777777" w:rsidTr="009F65FC">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67C28B7C" w14:textId="723D859B" w:rsidR="009F65FC" w:rsidRPr="009F65FC" w:rsidRDefault="009F65FC" w:rsidP="009F65FC">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9923" w:type="dxa"/>
            <w:tcBorders>
              <w:top w:val="nil"/>
              <w:left w:val="nil"/>
              <w:bottom w:val="single" w:sz="4" w:space="0" w:color="auto"/>
              <w:right w:val="single" w:sz="4" w:space="0" w:color="auto"/>
            </w:tcBorders>
            <w:shd w:val="clear" w:color="auto" w:fill="auto"/>
            <w:vAlign w:val="center"/>
            <w:hideMark/>
          </w:tcPr>
          <w:p w14:paraId="2D6DFD53" w14:textId="77777777" w:rsidR="009F65FC" w:rsidRPr="009F65FC" w:rsidRDefault="009F65FC" w:rsidP="009F65FC">
            <w:pPr>
              <w:spacing w:after="0" w:line="240" w:lineRule="auto"/>
              <w:rPr>
                <w:rFonts w:ascii="Calibri" w:eastAsia="Times New Roman" w:hAnsi="Calibri" w:cs="Calibri"/>
                <w:color w:val="000000"/>
                <w:kern w:val="0"/>
                <w:sz w:val="24"/>
                <w:szCs w:val="24"/>
                <w:lang w:eastAsia="en-IN"/>
                <w14:ligatures w14:val="none"/>
              </w:rPr>
            </w:pPr>
            <w:r w:rsidRPr="009F65FC">
              <w:rPr>
                <w:rFonts w:ascii="Calibri" w:eastAsia="Times New Roman" w:hAnsi="Calibri" w:cs="Calibri"/>
                <w:color w:val="000000"/>
                <w:kern w:val="0"/>
                <w:sz w:val="24"/>
                <w:szCs w:val="24"/>
                <w:lang w:eastAsia="en-IN"/>
                <w14:ligatures w14:val="none"/>
              </w:rPr>
              <w:t>Master Circular - Guarantees, Co-Acceptances &amp; Letters of Credit - UCBs</w:t>
            </w:r>
          </w:p>
        </w:tc>
      </w:tr>
      <w:tr w:rsidR="009F65FC" w:rsidRPr="009F65FC" w14:paraId="3D1A07E8" w14:textId="77777777" w:rsidTr="009F65FC">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51CB2095" w14:textId="3D3B869B" w:rsidR="009F65FC" w:rsidRPr="009F65FC" w:rsidRDefault="009F65FC" w:rsidP="009F65FC">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9923" w:type="dxa"/>
            <w:tcBorders>
              <w:top w:val="nil"/>
              <w:left w:val="nil"/>
              <w:bottom w:val="single" w:sz="4" w:space="0" w:color="auto"/>
              <w:right w:val="single" w:sz="4" w:space="0" w:color="auto"/>
            </w:tcBorders>
            <w:shd w:val="clear" w:color="auto" w:fill="auto"/>
            <w:vAlign w:val="center"/>
            <w:hideMark/>
          </w:tcPr>
          <w:p w14:paraId="78ADC2E0" w14:textId="77777777" w:rsidR="009F65FC" w:rsidRPr="009F65FC" w:rsidRDefault="009F65FC" w:rsidP="009F65FC">
            <w:pPr>
              <w:spacing w:after="0" w:line="240" w:lineRule="auto"/>
              <w:rPr>
                <w:rFonts w:ascii="Calibri" w:eastAsia="Times New Roman" w:hAnsi="Calibri" w:cs="Calibri"/>
                <w:color w:val="000000"/>
                <w:kern w:val="0"/>
                <w:sz w:val="24"/>
                <w:szCs w:val="24"/>
                <w:lang w:eastAsia="en-IN"/>
                <w14:ligatures w14:val="none"/>
              </w:rPr>
            </w:pPr>
            <w:r w:rsidRPr="009F65FC">
              <w:rPr>
                <w:rFonts w:ascii="Calibri" w:eastAsia="Times New Roman" w:hAnsi="Calibri" w:cs="Calibri"/>
                <w:color w:val="000000"/>
                <w:kern w:val="0"/>
                <w:sz w:val="24"/>
                <w:szCs w:val="24"/>
                <w:lang w:eastAsia="en-IN"/>
                <w14:ligatures w14:val="none"/>
              </w:rPr>
              <w:t>Master Circular - Guarantees and Co-acceptances</w:t>
            </w:r>
          </w:p>
        </w:tc>
      </w:tr>
      <w:tr w:rsidR="009F65FC" w:rsidRPr="009F65FC" w14:paraId="16A88F57" w14:textId="77777777" w:rsidTr="009F65FC">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2AAE24ED" w14:textId="2FA7AAC5" w:rsidR="009F65FC" w:rsidRPr="009F65FC" w:rsidRDefault="009F65FC" w:rsidP="009F65FC">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9923" w:type="dxa"/>
            <w:tcBorders>
              <w:top w:val="nil"/>
              <w:left w:val="nil"/>
              <w:bottom w:val="single" w:sz="4" w:space="0" w:color="auto"/>
              <w:right w:val="single" w:sz="4" w:space="0" w:color="auto"/>
            </w:tcBorders>
            <w:shd w:val="clear" w:color="auto" w:fill="auto"/>
            <w:vAlign w:val="center"/>
            <w:hideMark/>
          </w:tcPr>
          <w:p w14:paraId="75CB632C" w14:textId="77777777" w:rsidR="009F65FC" w:rsidRPr="009F65FC" w:rsidRDefault="009F65FC" w:rsidP="009F65FC">
            <w:pPr>
              <w:spacing w:after="0" w:line="240" w:lineRule="auto"/>
              <w:rPr>
                <w:rFonts w:ascii="Calibri" w:eastAsia="Times New Roman" w:hAnsi="Calibri" w:cs="Calibri"/>
                <w:color w:val="000000"/>
                <w:kern w:val="0"/>
                <w:sz w:val="24"/>
                <w:szCs w:val="24"/>
                <w:lang w:eastAsia="en-IN"/>
                <w14:ligatures w14:val="none"/>
              </w:rPr>
            </w:pPr>
            <w:r w:rsidRPr="009F65FC">
              <w:rPr>
                <w:rFonts w:ascii="Calibri" w:eastAsia="Times New Roman" w:hAnsi="Calibri" w:cs="Calibri"/>
                <w:color w:val="000000"/>
                <w:kern w:val="0"/>
                <w:sz w:val="24"/>
                <w:szCs w:val="24"/>
                <w:lang w:eastAsia="en-IN"/>
                <w14:ligatures w14:val="none"/>
              </w:rPr>
              <w:t>Master Circular - Prudential norms on Income Recognition, Asset Classification and Provisioning pertaining to Advances</w:t>
            </w:r>
          </w:p>
        </w:tc>
      </w:tr>
      <w:tr w:rsidR="009F65FC" w:rsidRPr="009F65FC" w14:paraId="30C491D6" w14:textId="77777777" w:rsidTr="009F65FC">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5B8FB5ED" w14:textId="4E4F25D3" w:rsidR="009F65FC" w:rsidRPr="009F65FC" w:rsidRDefault="009F65FC" w:rsidP="009F65FC">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9923" w:type="dxa"/>
            <w:tcBorders>
              <w:top w:val="nil"/>
              <w:left w:val="nil"/>
              <w:bottom w:val="single" w:sz="4" w:space="0" w:color="auto"/>
              <w:right w:val="single" w:sz="4" w:space="0" w:color="auto"/>
            </w:tcBorders>
            <w:shd w:val="clear" w:color="auto" w:fill="auto"/>
            <w:vAlign w:val="center"/>
            <w:hideMark/>
          </w:tcPr>
          <w:p w14:paraId="33431D37" w14:textId="77777777" w:rsidR="009F65FC" w:rsidRPr="009F65FC" w:rsidRDefault="009F65FC" w:rsidP="009F65FC">
            <w:pPr>
              <w:spacing w:after="0" w:line="240" w:lineRule="auto"/>
              <w:rPr>
                <w:rFonts w:ascii="Calibri" w:eastAsia="Times New Roman" w:hAnsi="Calibri" w:cs="Calibri"/>
                <w:color w:val="000000"/>
                <w:kern w:val="0"/>
                <w:sz w:val="24"/>
                <w:szCs w:val="24"/>
                <w:lang w:eastAsia="en-IN"/>
                <w14:ligatures w14:val="none"/>
              </w:rPr>
            </w:pPr>
            <w:r w:rsidRPr="009F65FC">
              <w:rPr>
                <w:rFonts w:ascii="Calibri" w:eastAsia="Times New Roman" w:hAnsi="Calibri" w:cs="Calibri"/>
                <w:color w:val="000000"/>
                <w:kern w:val="0"/>
                <w:sz w:val="24"/>
                <w:szCs w:val="24"/>
                <w:lang w:eastAsia="en-IN"/>
                <w14:ligatures w14:val="none"/>
              </w:rPr>
              <w:t>Master Circular - Housing Finance</w:t>
            </w:r>
          </w:p>
        </w:tc>
      </w:tr>
      <w:tr w:rsidR="009F65FC" w:rsidRPr="009F65FC" w14:paraId="391FC727" w14:textId="77777777" w:rsidTr="009F65FC">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001B83D5" w14:textId="4D6AFCD3" w:rsidR="009F65FC" w:rsidRPr="009F65FC" w:rsidRDefault="009F65FC" w:rsidP="009F65FC">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9923" w:type="dxa"/>
            <w:tcBorders>
              <w:top w:val="nil"/>
              <w:left w:val="nil"/>
              <w:bottom w:val="single" w:sz="4" w:space="0" w:color="auto"/>
              <w:right w:val="single" w:sz="4" w:space="0" w:color="auto"/>
            </w:tcBorders>
            <w:shd w:val="clear" w:color="auto" w:fill="auto"/>
            <w:vAlign w:val="center"/>
            <w:hideMark/>
          </w:tcPr>
          <w:p w14:paraId="3A9D21A0" w14:textId="77777777" w:rsidR="009F65FC" w:rsidRPr="009F65FC" w:rsidRDefault="009F65FC" w:rsidP="009F65FC">
            <w:pPr>
              <w:spacing w:after="0" w:line="240" w:lineRule="auto"/>
              <w:rPr>
                <w:rFonts w:ascii="Calibri" w:eastAsia="Times New Roman" w:hAnsi="Calibri" w:cs="Calibri"/>
                <w:color w:val="000000"/>
                <w:kern w:val="0"/>
                <w:sz w:val="24"/>
                <w:szCs w:val="24"/>
                <w:lang w:eastAsia="en-IN"/>
                <w14:ligatures w14:val="none"/>
              </w:rPr>
            </w:pPr>
            <w:r w:rsidRPr="009F65FC">
              <w:rPr>
                <w:rFonts w:ascii="Calibri" w:eastAsia="Times New Roman" w:hAnsi="Calibri" w:cs="Calibri"/>
                <w:color w:val="000000"/>
                <w:kern w:val="0"/>
                <w:sz w:val="24"/>
                <w:szCs w:val="24"/>
                <w:lang w:eastAsia="en-IN"/>
                <w14:ligatures w14:val="none"/>
              </w:rPr>
              <w:t>Master Circular - Bank Finance to Non-Banking Financial Companies (NBFCs)</w:t>
            </w:r>
          </w:p>
        </w:tc>
      </w:tr>
      <w:tr w:rsidR="009F65FC" w:rsidRPr="009F65FC" w14:paraId="2364A8DF" w14:textId="77777777" w:rsidTr="009F65FC">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1327E4BC" w14:textId="1C71F715" w:rsidR="009F65FC" w:rsidRPr="009F65FC" w:rsidRDefault="009F65FC" w:rsidP="009F65FC">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9923" w:type="dxa"/>
            <w:tcBorders>
              <w:top w:val="nil"/>
              <w:left w:val="nil"/>
              <w:bottom w:val="single" w:sz="4" w:space="0" w:color="auto"/>
              <w:right w:val="single" w:sz="4" w:space="0" w:color="auto"/>
            </w:tcBorders>
            <w:shd w:val="clear" w:color="auto" w:fill="auto"/>
            <w:vAlign w:val="center"/>
            <w:hideMark/>
          </w:tcPr>
          <w:p w14:paraId="7C7EB14C" w14:textId="77777777" w:rsidR="009F65FC" w:rsidRPr="009F65FC" w:rsidRDefault="009F65FC" w:rsidP="009F65FC">
            <w:pPr>
              <w:spacing w:after="0" w:line="240" w:lineRule="auto"/>
              <w:rPr>
                <w:rFonts w:ascii="Calibri" w:eastAsia="Times New Roman" w:hAnsi="Calibri" w:cs="Calibri"/>
                <w:color w:val="000000"/>
                <w:kern w:val="0"/>
                <w:sz w:val="24"/>
                <w:szCs w:val="24"/>
                <w:lang w:eastAsia="en-IN"/>
                <w14:ligatures w14:val="none"/>
              </w:rPr>
            </w:pPr>
            <w:r w:rsidRPr="009F65FC">
              <w:rPr>
                <w:rFonts w:ascii="Calibri" w:eastAsia="Times New Roman" w:hAnsi="Calibri" w:cs="Calibri"/>
                <w:color w:val="000000"/>
                <w:kern w:val="0"/>
                <w:sz w:val="24"/>
                <w:szCs w:val="24"/>
                <w:lang w:eastAsia="en-IN"/>
                <w14:ligatures w14:val="none"/>
              </w:rPr>
              <w:t>Master Circular - Asset Reconstruction Companies</w:t>
            </w:r>
          </w:p>
        </w:tc>
      </w:tr>
      <w:tr w:rsidR="009F65FC" w:rsidRPr="009F65FC" w14:paraId="3D64640F" w14:textId="77777777" w:rsidTr="009F65FC">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67AF3B04" w14:textId="5B209E98" w:rsidR="009F65FC" w:rsidRPr="009F65FC" w:rsidRDefault="009F65FC" w:rsidP="009F65FC">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9923" w:type="dxa"/>
            <w:tcBorders>
              <w:top w:val="nil"/>
              <w:left w:val="nil"/>
              <w:bottom w:val="single" w:sz="4" w:space="0" w:color="auto"/>
              <w:right w:val="single" w:sz="4" w:space="0" w:color="auto"/>
            </w:tcBorders>
            <w:shd w:val="clear" w:color="auto" w:fill="auto"/>
            <w:vAlign w:val="center"/>
            <w:hideMark/>
          </w:tcPr>
          <w:p w14:paraId="4877F7A6" w14:textId="77777777" w:rsidR="009F65FC" w:rsidRPr="009F65FC" w:rsidRDefault="009F65FC" w:rsidP="009F65FC">
            <w:pPr>
              <w:spacing w:after="0" w:line="240" w:lineRule="auto"/>
              <w:rPr>
                <w:rFonts w:ascii="Calibri" w:eastAsia="Times New Roman" w:hAnsi="Calibri" w:cs="Calibri"/>
                <w:color w:val="000000"/>
                <w:kern w:val="0"/>
                <w:sz w:val="24"/>
                <w:szCs w:val="24"/>
                <w:lang w:eastAsia="en-IN"/>
                <w14:ligatures w14:val="none"/>
              </w:rPr>
            </w:pPr>
            <w:r w:rsidRPr="009F65FC">
              <w:rPr>
                <w:rFonts w:ascii="Calibri" w:eastAsia="Times New Roman" w:hAnsi="Calibri" w:cs="Calibri"/>
                <w:color w:val="000000"/>
                <w:kern w:val="0"/>
                <w:sz w:val="24"/>
                <w:szCs w:val="24"/>
                <w:lang w:eastAsia="en-IN"/>
                <w14:ligatures w14:val="none"/>
              </w:rPr>
              <w:t>Master Circular - Housing Finance for UCBs</w:t>
            </w:r>
          </w:p>
        </w:tc>
      </w:tr>
      <w:tr w:rsidR="009F65FC" w:rsidRPr="009F65FC" w14:paraId="5E2FFF17" w14:textId="77777777" w:rsidTr="009F65FC">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4F5F7B99" w14:textId="0D710F61" w:rsidR="009F65FC" w:rsidRPr="009F65FC" w:rsidRDefault="009F65FC" w:rsidP="009F65FC">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9923" w:type="dxa"/>
            <w:tcBorders>
              <w:top w:val="nil"/>
              <w:left w:val="nil"/>
              <w:bottom w:val="single" w:sz="4" w:space="0" w:color="auto"/>
              <w:right w:val="single" w:sz="4" w:space="0" w:color="auto"/>
            </w:tcBorders>
            <w:shd w:val="clear" w:color="auto" w:fill="auto"/>
            <w:vAlign w:val="bottom"/>
            <w:hideMark/>
          </w:tcPr>
          <w:p w14:paraId="1D1588DB" w14:textId="77777777" w:rsidR="009F65FC" w:rsidRPr="009F65FC" w:rsidRDefault="009F65FC" w:rsidP="009F65FC">
            <w:pPr>
              <w:spacing w:after="0" w:line="240" w:lineRule="auto"/>
              <w:rPr>
                <w:rFonts w:ascii="Calibri" w:eastAsia="Times New Roman" w:hAnsi="Calibri" w:cs="Calibri"/>
                <w:color w:val="000000"/>
                <w:kern w:val="0"/>
                <w:sz w:val="24"/>
                <w:szCs w:val="24"/>
                <w:lang w:eastAsia="en-IN"/>
                <w14:ligatures w14:val="none"/>
              </w:rPr>
            </w:pPr>
            <w:r w:rsidRPr="009F65FC">
              <w:rPr>
                <w:rFonts w:ascii="Calibri" w:eastAsia="Times New Roman" w:hAnsi="Calibri" w:cs="Calibri"/>
                <w:color w:val="000000"/>
                <w:kern w:val="0"/>
                <w:sz w:val="24"/>
                <w:szCs w:val="24"/>
                <w:lang w:eastAsia="en-IN"/>
                <w14:ligatures w14:val="none"/>
              </w:rPr>
              <w:t>Provisioning for standard assets by primary (Urban) co-operative banks - revised norms under four-tiered regulatory framework</w:t>
            </w:r>
          </w:p>
        </w:tc>
      </w:tr>
      <w:tr w:rsidR="009F65FC" w:rsidRPr="009F65FC" w14:paraId="038E65CC" w14:textId="77777777" w:rsidTr="009F65FC">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725A04C5" w14:textId="4567ADC4" w:rsidR="009F65FC" w:rsidRPr="009F65FC" w:rsidRDefault="009F65FC" w:rsidP="009F65FC">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9923" w:type="dxa"/>
            <w:tcBorders>
              <w:top w:val="nil"/>
              <w:left w:val="nil"/>
              <w:bottom w:val="single" w:sz="4" w:space="0" w:color="auto"/>
              <w:right w:val="single" w:sz="4" w:space="0" w:color="auto"/>
            </w:tcBorders>
            <w:shd w:val="clear" w:color="auto" w:fill="auto"/>
            <w:vAlign w:val="bottom"/>
            <w:hideMark/>
          </w:tcPr>
          <w:p w14:paraId="0275FD98" w14:textId="05A775AA" w:rsidR="009F65FC" w:rsidRPr="009F65FC" w:rsidRDefault="009F65FC" w:rsidP="009F65FC">
            <w:pPr>
              <w:spacing w:after="0" w:line="240" w:lineRule="auto"/>
              <w:rPr>
                <w:rFonts w:ascii="Calibri" w:eastAsia="Times New Roman" w:hAnsi="Calibri" w:cs="Calibri"/>
                <w:color w:val="000000"/>
                <w:kern w:val="0"/>
                <w:sz w:val="24"/>
                <w:szCs w:val="24"/>
                <w:lang w:eastAsia="en-IN"/>
                <w14:ligatures w14:val="none"/>
              </w:rPr>
            </w:pPr>
            <w:r w:rsidRPr="009F65FC">
              <w:rPr>
                <w:rFonts w:ascii="Calibri" w:eastAsia="Times New Roman" w:hAnsi="Calibri" w:cs="Calibri"/>
                <w:color w:val="000000"/>
                <w:kern w:val="0"/>
                <w:sz w:val="24"/>
                <w:szCs w:val="24"/>
                <w:lang w:eastAsia="en-IN"/>
                <w14:ligatures w14:val="none"/>
              </w:rPr>
              <w:t xml:space="preserve">Master Circular - Income Recognition, Asset Classification, Provisioning and Other Related Matters </w:t>
            </w:r>
            <w:r w:rsidR="00572A17">
              <w:rPr>
                <w:rFonts w:ascii="Calibri" w:eastAsia="Times New Roman" w:hAnsi="Calibri" w:cs="Calibri"/>
                <w:color w:val="000000"/>
                <w:kern w:val="0"/>
                <w:sz w:val="24"/>
                <w:szCs w:val="24"/>
                <w:lang w:eastAsia="en-IN"/>
                <w14:ligatures w14:val="none"/>
              </w:rPr>
              <w:t>–</w:t>
            </w:r>
            <w:r w:rsidRPr="009F65FC">
              <w:rPr>
                <w:rFonts w:ascii="Calibri" w:eastAsia="Times New Roman" w:hAnsi="Calibri" w:cs="Calibri"/>
                <w:color w:val="000000"/>
                <w:kern w:val="0"/>
                <w:sz w:val="24"/>
                <w:szCs w:val="24"/>
                <w:lang w:eastAsia="en-IN"/>
                <w14:ligatures w14:val="none"/>
              </w:rPr>
              <w:t xml:space="preserve"> UCBs</w:t>
            </w:r>
          </w:p>
        </w:tc>
      </w:tr>
      <w:tr w:rsidR="009F65FC" w:rsidRPr="009F65FC" w14:paraId="09592012" w14:textId="77777777" w:rsidTr="009F65FC">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08E3F1B9" w14:textId="35821484" w:rsidR="009F65FC" w:rsidRPr="009F65FC" w:rsidRDefault="009F65FC" w:rsidP="009F65FC">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9923" w:type="dxa"/>
            <w:tcBorders>
              <w:top w:val="nil"/>
              <w:left w:val="nil"/>
              <w:bottom w:val="single" w:sz="4" w:space="0" w:color="auto"/>
              <w:right w:val="single" w:sz="4" w:space="0" w:color="auto"/>
            </w:tcBorders>
            <w:shd w:val="clear" w:color="auto" w:fill="auto"/>
            <w:vAlign w:val="bottom"/>
            <w:hideMark/>
          </w:tcPr>
          <w:p w14:paraId="2BBCE991" w14:textId="77777777" w:rsidR="009F65FC" w:rsidRPr="009F65FC" w:rsidRDefault="009F65FC" w:rsidP="009F65FC">
            <w:pPr>
              <w:spacing w:after="0" w:line="240" w:lineRule="auto"/>
              <w:rPr>
                <w:rFonts w:ascii="Calibri" w:eastAsia="Times New Roman" w:hAnsi="Calibri" w:cs="Calibri"/>
                <w:color w:val="000000"/>
                <w:kern w:val="0"/>
                <w:sz w:val="24"/>
                <w:szCs w:val="24"/>
                <w:lang w:eastAsia="en-IN"/>
                <w14:ligatures w14:val="none"/>
              </w:rPr>
            </w:pPr>
            <w:r w:rsidRPr="009F65FC">
              <w:rPr>
                <w:rFonts w:ascii="Calibri" w:eastAsia="Times New Roman" w:hAnsi="Calibri" w:cs="Calibri"/>
                <w:color w:val="000000"/>
                <w:kern w:val="0"/>
                <w:sz w:val="24"/>
                <w:szCs w:val="24"/>
                <w:lang w:eastAsia="en-IN"/>
                <w14:ligatures w14:val="none"/>
              </w:rPr>
              <w:t>Formalisation of Informal Micro Enterprises on Udyam Assist Platform</w:t>
            </w:r>
          </w:p>
        </w:tc>
      </w:tr>
      <w:tr w:rsidR="009F65FC" w:rsidRPr="009F65FC" w14:paraId="6F51618C" w14:textId="77777777" w:rsidTr="009F65FC">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3B300E8F" w14:textId="5A59DD66" w:rsidR="009F65FC" w:rsidRPr="009F65FC" w:rsidRDefault="009F65FC" w:rsidP="009F65FC">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9923" w:type="dxa"/>
            <w:tcBorders>
              <w:top w:val="nil"/>
              <w:left w:val="nil"/>
              <w:bottom w:val="single" w:sz="4" w:space="0" w:color="auto"/>
              <w:right w:val="single" w:sz="4" w:space="0" w:color="auto"/>
            </w:tcBorders>
            <w:shd w:val="clear" w:color="auto" w:fill="auto"/>
            <w:vAlign w:val="bottom"/>
            <w:hideMark/>
          </w:tcPr>
          <w:p w14:paraId="3DAB4A62" w14:textId="77777777" w:rsidR="009F65FC" w:rsidRPr="009F65FC" w:rsidRDefault="009F65FC" w:rsidP="009F65FC">
            <w:pPr>
              <w:spacing w:after="0" w:line="240" w:lineRule="auto"/>
              <w:rPr>
                <w:rFonts w:ascii="Calibri" w:eastAsia="Times New Roman" w:hAnsi="Calibri" w:cs="Calibri"/>
                <w:color w:val="000000"/>
                <w:kern w:val="0"/>
                <w:sz w:val="24"/>
                <w:szCs w:val="24"/>
                <w:lang w:eastAsia="en-IN"/>
                <w14:ligatures w14:val="none"/>
              </w:rPr>
            </w:pPr>
            <w:r w:rsidRPr="009F65FC">
              <w:rPr>
                <w:rFonts w:ascii="Calibri" w:eastAsia="Times New Roman" w:hAnsi="Calibri" w:cs="Calibri"/>
                <w:color w:val="000000"/>
                <w:kern w:val="0"/>
                <w:sz w:val="24"/>
                <w:szCs w:val="24"/>
                <w:lang w:eastAsia="en-IN"/>
                <w14:ligatures w14:val="none"/>
              </w:rPr>
              <w:t>LIBOR Transition</w:t>
            </w:r>
          </w:p>
        </w:tc>
      </w:tr>
      <w:tr w:rsidR="009F65FC" w:rsidRPr="009F65FC" w14:paraId="458401C9" w14:textId="77777777" w:rsidTr="009F65FC">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201830CC" w14:textId="448F7CE7" w:rsidR="009F65FC" w:rsidRPr="009F65FC" w:rsidRDefault="009F65FC" w:rsidP="009F65FC">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9923" w:type="dxa"/>
            <w:tcBorders>
              <w:top w:val="nil"/>
              <w:left w:val="nil"/>
              <w:bottom w:val="single" w:sz="4" w:space="0" w:color="auto"/>
              <w:right w:val="single" w:sz="4" w:space="0" w:color="auto"/>
            </w:tcBorders>
            <w:shd w:val="clear" w:color="auto" w:fill="auto"/>
            <w:vAlign w:val="bottom"/>
            <w:hideMark/>
          </w:tcPr>
          <w:p w14:paraId="5B14BC2D" w14:textId="77777777" w:rsidR="009F65FC" w:rsidRPr="009F65FC" w:rsidRDefault="009F65FC" w:rsidP="009F65FC">
            <w:pPr>
              <w:spacing w:after="0" w:line="240" w:lineRule="auto"/>
              <w:rPr>
                <w:rFonts w:ascii="Calibri" w:eastAsia="Times New Roman" w:hAnsi="Calibri" w:cs="Calibri"/>
                <w:color w:val="000000"/>
                <w:kern w:val="0"/>
                <w:sz w:val="24"/>
                <w:szCs w:val="24"/>
                <w:lang w:eastAsia="en-IN"/>
                <w14:ligatures w14:val="none"/>
              </w:rPr>
            </w:pPr>
            <w:r w:rsidRPr="009F65FC">
              <w:rPr>
                <w:rFonts w:ascii="Calibri" w:eastAsia="Times New Roman" w:hAnsi="Calibri" w:cs="Calibri"/>
                <w:color w:val="000000"/>
                <w:kern w:val="0"/>
                <w:sz w:val="24"/>
                <w:szCs w:val="24"/>
                <w:lang w:eastAsia="en-IN"/>
                <w14:ligatures w14:val="none"/>
              </w:rPr>
              <w:t>Framework for Compromise Settlements and Technical Write-offs</w:t>
            </w:r>
          </w:p>
        </w:tc>
      </w:tr>
      <w:tr w:rsidR="009F65FC" w:rsidRPr="009F65FC" w14:paraId="2655F0A2" w14:textId="77777777" w:rsidTr="009F65FC">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74454406" w14:textId="4FB78481" w:rsidR="009F65FC" w:rsidRPr="009F65FC" w:rsidRDefault="009F65FC" w:rsidP="009F65FC">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9923" w:type="dxa"/>
            <w:tcBorders>
              <w:top w:val="nil"/>
              <w:left w:val="nil"/>
              <w:bottom w:val="single" w:sz="4" w:space="0" w:color="auto"/>
              <w:right w:val="single" w:sz="4" w:space="0" w:color="auto"/>
            </w:tcBorders>
            <w:shd w:val="clear" w:color="auto" w:fill="auto"/>
            <w:vAlign w:val="bottom"/>
            <w:hideMark/>
          </w:tcPr>
          <w:p w14:paraId="204F8960" w14:textId="77777777" w:rsidR="009F65FC" w:rsidRPr="009F65FC" w:rsidRDefault="009F65FC" w:rsidP="009F65FC">
            <w:pPr>
              <w:spacing w:after="0" w:line="240" w:lineRule="auto"/>
              <w:rPr>
                <w:rFonts w:ascii="Calibri" w:eastAsia="Times New Roman" w:hAnsi="Calibri" w:cs="Calibri"/>
                <w:color w:val="000000"/>
                <w:kern w:val="0"/>
                <w:sz w:val="24"/>
                <w:szCs w:val="24"/>
                <w:lang w:eastAsia="en-IN"/>
                <w14:ligatures w14:val="none"/>
              </w:rPr>
            </w:pPr>
            <w:r w:rsidRPr="009F65FC">
              <w:rPr>
                <w:rFonts w:ascii="Calibri" w:eastAsia="Times New Roman" w:hAnsi="Calibri" w:cs="Calibri"/>
                <w:color w:val="000000"/>
                <w:kern w:val="0"/>
                <w:sz w:val="24"/>
                <w:szCs w:val="24"/>
                <w:lang w:eastAsia="en-IN"/>
                <w14:ligatures w14:val="none"/>
              </w:rPr>
              <w:t>Guidelines on Default Loss Guarantee (DLG) in Digital Lending</w:t>
            </w:r>
          </w:p>
        </w:tc>
      </w:tr>
      <w:tr w:rsidR="007E0DC1" w:rsidRPr="009F65FC" w14:paraId="11FB2871" w14:textId="77777777" w:rsidTr="009F65FC">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45698DFA" w14:textId="77777777" w:rsidR="007E0DC1" w:rsidRPr="009F65FC" w:rsidRDefault="007E0DC1" w:rsidP="009F65FC">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9923" w:type="dxa"/>
            <w:tcBorders>
              <w:top w:val="nil"/>
              <w:left w:val="nil"/>
              <w:bottom w:val="single" w:sz="4" w:space="0" w:color="auto"/>
              <w:right w:val="single" w:sz="4" w:space="0" w:color="auto"/>
            </w:tcBorders>
            <w:shd w:val="clear" w:color="auto" w:fill="auto"/>
            <w:vAlign w:val="bottom"/>
          </w:tcPr>
          <w:p w14:paraId="7D787A5C" w14:textId="0E817892" w:rsidR="007E0DC1" w:rsidRPr="009F65FC" w:rsidRDefault="007E0DC1" w:rsidP="009F65FC">
            <w:pPr>
              <w:spacing w:after="0" w:line="240" w:lineRule="auto"/>
              <w:rPr>
                <w:rFonts w:ascii="Calibri" w:eastAsia="Times New Roman" w:hAnsi="Calibri" w:cs="Calibri"/>
                <w:color w:val="000000"/>
                <w:kern w:val="0"/>
                <w:sz w:val="24"/>
                <w:szCs w:val="24"/>
                <w:lang w:eastAsia="en-IN"/>
                <w14:ligatures w14:val="none"/>
              </w:rPr>
            </w:pPr>
            <w:r w:rsidRPr="009F65FC">
              <w:rPr>
                <w:rFonts w:ascii="Calibri" w:eastAsia="Times New Roman" w:hAnsi="Calibri" w:cs="Calibri"/>
                <w:color w:val="000000"/>
                <w:kern w:val="0"/>
                <w:sz w:val="24"/>
                <w:szCs w:val="24"/>
                <w:lang w:eastAsia="en-IN"/>
                <w14:ligatures w14:val="none"/>
              </w:rPr>
              <w:t>Priority Sector Lending (PSL) targets / sub-targets and contribution against shortfall in achievement of PSL targets - Primary (Urban) Co-operative Banks (UCBs) - Extension of time</w:t>
            </w:r>
          </w:p>
        </w:tc>
      </w:tr>
      <w:tr w:rsidR="00F203DF" w:rsidRPr="009F65FC" w14:paraId="494BF938" w14:textId="77777777" w:rsidTr="008A6C33">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5450652E" w14:textId="77777777" w:rsidR="00F203DF" w:rsidRPr="009F65FC" w:rsidRDefault="00F203DF" w:rsidP="00F203DF">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9923" w:type="dxa"/>
            <w:tcBorders>
              <w:top w:val="nil"/>
              <w:left w:val="nil"/>
              <w:bottom w:val="single" w:sz="4" w:space="0" w:color="auto"/>
              <w:right w:val="single" w:sz="4" w:space="0" w:color="auto"/>
            </w:tcBorders>
            <w:shd w:val="clear" w:color="auto" w:fill="auto"/>
            <w:vAlign w:val="center"/>
          </w:tcPr>
          <w:p w14:paraId="2B4676E5" w14:textId="1E450E51" w:rsidR="00F203DF" w:rsidRPr="009F65FC" w:rsidRDefault="00F203DF" w:rsidP="00F203DF">
            <w:pPr>
              <w:spacing w:after="0" w:line="240" w:lineRule="auto"/>
              <w:rPr>
                <w:rFonts w:ascii="Calibri" w:eastAsia="Times New Roman" w:hAnsi="Calibri" w:cs="Calibri"/>
                <w:color w:val="000000"/>
                <w:kern w:val="0"/>
                <w:sz w:val="24"/>
                <w:szCs w:val="24"/>
                <w:lang w:eastAsia="en-IN"/>
                <w14:ligatures w14:val="none"/>
              </w:rPr>
            </w:pPr>
            <w:r w:rsidRPr="00A256D5">
              <w:rPr>
                <w:rFonts w:eastAsia="Times New Roman" w:cstheme="minorHAnsi"/>
                <w:color w:val="000000"/>
                <w:kern w:val="0"/>
                <w:sz w:val="24"/>
                <w:szCs w:val="24"/>
                <w:lang w:eastAsia="en-IN"/>
                <w14:ligatures w14:val="none"/>
              </w:rPr>
              <w:t>Increase in ceiling of coverage from `200 lakh to `500 lakh – CGS I under CGTMSE</w:t>
            </w:r>
          </w:p>
        </w:tc>
      </w:tr>
      <w:tr w:rsidR="00045DCA" w:rsidRPr="009F65FC" w14:paraId="614FFAF4" w14:textId="77777777" w:rsidTr="008A6C33">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0B11AA9C" w14:textId="77777777" w:rsidR="00045DCA" w:rsidRPr="009F65FC" w:rsidRDefault="00045DCA" w:rsidP="00F203DF">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9923" w:type="dxa"/>
            <w:tcBorders>
              <w:top w:val="nil"/>
              <w:left w:val="nil"/>
              <w:bottom w:val="single" w:sz="4" w:space="0" w:color="auto"/>
              <w:right w:val="single" w:sz="4" w:space="0" w:color="auto"/>
            </w:tcBorders>
            <w:shd w:val="clear" w:color="auto" w:fill="auto"/>
            <w:vAlign w:val="center"/>
          </w:tcPr>
          <w:p w14:paraId="3FCAC763" w14:textId="1F10B208" w:rsidR="00045DCA" w:rsidRPr="000D197A" w:rsidRDefault="00045DCA" w:rsidP="00F203DF">
            <w:pPr>
              <w:spacing w:after="0" w:line="240" w:lineRule="auto"/>
              <w:rPr>
                <w:rFonts w:eastAsia="Times New Roman" w:cstheme="minorHAnsi"/>
                <w:color w:val="000000"/>
                <w:kern w:val="0"/>
                <w:sz w:val="24"/>
                <w:szCs w:val="24"/>
                <w:lang w:eastAsia="en-IN"/>
                <w14:ligatures w14:val="none"/>
              </w:rPr>
            </w:pPr>
            <w:proofErr w:type="spellStart"/>
            <w:r w:rsidRPr="000D197A">
              <w:rPr>
                <w:rFonts w:eastAsia="Times New Roman" w:cstheme="minorHAnsi"/>
                <w:color w:val="000000"/>
                <w:kern w:val="0"/>
                <w:sz w:val="24"/>
                <w:szCs w:val="24"/>
                <w:lang w:eastAsia="en-IN"/>
                <w14:ligatures w14:val="none"/>
              </w:rPr>
              <w:t>Udyam</w:t>
            </w:r>
            <w:proofErr w:type="spellEnd"/>
            <w:r w:rsidRPr="000D197A">
              <w:rPr>
                <w:rFonts w:eastAsia="Times New Roman" w:cstheme="minorHAnsi"/>
                <w:color w:val="000000"/>
                <w:kern w:val="0"/>
                <w:sz w:val="24"/>
                <w:szCs w:val="24"/>
                <w:lang w:eastAsia="en-IN"/>
                <w14:ligatures w14:val="none"/>
              </w:rPr>
              <w:t xml:space="preserve"> Registration Number Mandatory for Guarantee Coverage</w:t>
            </w:r>
          </w:p>
        </w:tc>
      </w:tr>
      <w:tr w:rsidR="00F203DF" w:rsidRPr="009F65FC" w14:paraId="550FCDF1" w14:textId="77777777" w:rsidTr="008A6C33">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49FD38A3" w14:textId="4E6339DB" w:rsidR="00F203DF" w:rsidRPr="009F65FC" w:rsidRDefault="00F203DF" w:rsidP="00F203DF">
            <w:pPr>
              <w:pStyle w:val="ListParagraph"/>
              <w:numPr>
                <w:ilvl w:val="0"/>
                <w:numId w:val="1"/>
              </w:numPr>
              <w:spacing w:after="0" w:line="240" w:lineRule="auto"/>
              <w:jc w:val="center"/>
              <w:rPr>
                <w:rFonts w:ascii="Calibri" w:eastAsia="Times New Roman" w:hAnsi="Calibri" w:cs="Calibri"/>
                <w:color w:val="000000"/>
                <w:kern w:val="0"/>
                <w:sz w:val="24"/>
                <w:szCs w:val="24"/>
                <w:lang w:eastAsia="en-IN"/>
                <w14:ligatures w14:val="none"/>
              </w:rPr>
            </w:pPr>
          </w:p>
        </w:tc>
        <w:tc>
          <w:tcPr>
            <w:tcW w:w="9923" w:type="dxa"/>
            <w:tcBorders>
              <w:top w:val="nil"/>
              <w:left w:val="nil"/>
              <w:bottom w:val="single" w:sz="4" w:space="0" w:color="auto"/>
              <w:right w:val="single" w:sz="4" w:space="0" w:color="auto"/>
            </w:tcBorders>
            <w:shd w:val="clear" w:color="auto" w:fill="auto"/>
            <w:vAlign w:val="center"/>
            <w:hideMark/>
          </w:tcPr>
          <w:p w14:paraId="1272B17D" w14:textId="139966AD" w:rsidR="00F203DF" w:rsidRPr="009F65FC" w:rsidRDefault="00045DCA" w:rsidP="00F203DF">
            <w:pPr>
              <w:spacing w:after="0" w:line="240" w:lineRule="auto"/>
              <w:rPr>
                <w:rFonts w:ascii="Calibri" w:eastAsia="Times New Roman" w:hAnsi="Calibri" w:cs="Calibri"/>
                <w:color w:val="000000"/>
                <w:kern w:val="0"/>
                <w:sz w:val="24"/>
                <w:szCs w:val="24"/>
                <w:lang w:eastAsia="en-IN"/>
                <w14:ligatures w14:val="none"/>
              </w:rPr>
            </w:pPr>
            <w:r w:rsidRPr="001B278D">
              <w:rPr>
                <w:rFonts w:eastAsia="Times New Roman" w:cstheme="minorHAnsi"/>
                <w:color w:val="000000"/>
                <w:kern w:val="0"/>
                <w:sz w:val="24"/>
                <w:szCs w:val="24"/>
                <w:lang w:eastAsia="en-IN"/>
                <w14:ligatures w14:val="none"/>
              </w:rPr>
              <w:t>MSME Champions Scheme (Erstwhile CLCS-TUS)</w:t>
            </w:r>
          </w:p>
        </w:tc>
      </w:tr>
    </w:tbl>
    <w:p w14:paraId="3015C5F4" w14:textId="77777777" w:rsidR="009F65FC" w:rsidRDefault="009F65FC" w:rsidP="009F65FC">
      <w:pPr>
        <w:rPr>
          <w:b/>
          <w:bCs/>
          <w:lang w:val="en-US"/>
        </w:rPr>
      </w:pPr>
    </w:p>
    <w:p w14:paraId="7F390892" w14:textId="77777777" w:rsidR="00572A17" w:rsidRDefault="00572A17" w:rsidP="009F65FC">
      <w:pPr>
        <w:rPr>
          <w:b/>
          <w:bCs/>
          <w:lang w:val="en-US"/>
        </w:rPr>
      </w:pPr>
    </w:p>
    <w:p w14:paraId="1858FDFC" w14:textId="77777777" w:rsidR="00572A17" w:rsidRDefault="00572A17" w:rsidP="009F65FC">
      <w:pPr>
        <w:rPr>
          <w:b/>
          <w:bCs/>
          <w:lang w:val="en-US"/>
        </w:rPr>
      </w:pPr>
    </w:p>
    <w:p w14:paraId="0DCE76B1" w14:textId="77777777" w:rsidR="00572A17" w:rsidRDefault="00572A17" w:rsidP="009F65FC">
      <w:pPr>
        <w:rPr>
          <w:b/>
          <w:bCs/>
          <w:lang w:val="en-US"/>
        </w:rPr>
      </w:pPr>
    </w:p>
    <w:p w14:paraId="19389D8B" w14:textId="77777777" w:rsidR="00572A17" w:rsidRDefault="00572A17" w:rsidP="009F65FC">
      <w:pPr>
        <w:rPr>
          <w:b/>
          <w:bCs/>
          <w:lang w:val="en-US"/>
        </w:rPr>
      </w:pPr>
    </w:p>
    <w:p w14:paraId="31699CB8" w14:textId="77777777" w:rsidR="00572A17" w:rsidRDefault="00572A17" w:rsidP="009F65FC">
      <w:pPr>
        <w:rPr>
          <w:b/>
          <w:bCs/>
          <w:lang w:val="en-US"/>
        </w:rPr>
      </w:pPr>
    </w:p>
    <w:p w14:paraId="1ECAFC35" w14:textId="77777777" w:rsidR="00572A17" w:rsidRDefault="00572A17" w:rsidP="009F65FC">
      <w:pPr>
        <w:rPr>
          <w:b/>
          <w:bCs/>
          <w:lang w:val="en-US"/>
        </w:rPr>
      </w:pPr>
    </w:p>
    <w:p w14:paraId="1390F7E3" w14:textId="77777777" w:rsidR="00572A17" w:rsidRDefault="00572A17" w:rsidP="009F65FC">
      <w:pPr>
        <w:rPr>
          <w:b/>
          <w:bCs/>
          <w:lang w:val="en-US"/>
        </w:rPr>
      </w:pPr>
    </w:p>
    <w:p w14:paraId="1885C1F2" w14:textId="77777777" w:rsidR="00572A17" w:rsidRDefault="00572A17" w:rsidP="009F65FC">
      <w:pPr>
        <w:rPr>
          <w:b/>
          <w:bCs/>
          <w:lang w:val="en-US"/>
        </w:rPr>
      </w:pPr>
    </w:p>
    <w:p w14:paraId="43D126CE" w14:textId="77777777" w:rsidR="00572A17" w:rsidRDefault="00572A17" w:rsidP="009F65FC">
      <w:pPr>
        <w:rPr>
          <w:b/>
          <w:bCs/>
          <w:lang w:val="en-US"/>
        </w:rPr>
      </w:pPr>
    </w:p>
    <w:p w14:paraId="7A3E6546" w14:textId="77777777" w:rsidR="00572A17" w:rsidRDefault="00572A17" w:rsidP="009F65FC">
      <w:pPr>
        <w:rPr>
          <w:b/>
          <w:bCs/>
          <w:lang w:val="en-US"/>
        </w:rPr>
      </w:pPr>
    </w:p>
    <w:p w14:paraId="55A19068" w14:textId="77777777" w:rsidR="00572A17" w:rsidRDefault="00572A17" w:rsidP="009F65FC">
      <w:pPr>
        <w:rPr>
          <w:b/>
          <w:bCs/>
          <w:lang w:val="en-US"/>
        </w:rPr>
      </w:pPr>
    </w:p>
    <w:p w14:paraId="23FCBBD1" w14:textId="77777777" w:rsidR="00572A17" w:rsidRDefault="00572A17" w:rsidP="009F65FC">
      <w:pPr>
        <w:rPr>
          <w:b/>
          <w:bCs/>
          <w:lang w:val="en-US"/>
        </w:rPr>
      </w:pPr>
    </w:p>
    <w:p w14:paraId="4317F142" w14:textId="77777777" w:rsidR="00572A17" w:rsidRDefault="00572A17" w:rsidP="00572A17">
      <w:pPr>
        <w:pStyle w:val="NormalWeb"/>
        <w:rPr>
          <w:rFonts w:ascii="Arial" w:hAnsi="Arial" w:cs="Arial"/>
          <w:b/>
          <w:bCs/>
          <w:color w:val="000000"/>
          <w:sz w:val="20"/>
          <w:szCs w:val="20"/>
        </w:rPr>
      </w:pPr>
      <w:bookmarkStart w:id="1" w:name="OLE_LINK4"/>
      <w:bookmarkStart w:id="2" w:name="_Hlk141826120"/>
      <w:r>
        <w:rPr>
          <w:rFonts w:ascii="Arial" w:hAnsi="Arial" w:cs="Arial"/>
          <w:b/>
          <w:bCs/>
          <w:color w:val="000000"/>
          <w:sz w:val="20"/>
          <w:szCs w:val="20"/>
        </w:rPr>
        <w:t>Basel III Capital Regulations - Eligible Credit Rating Agencies</w:t>
      </w:r>
    </w:p>
    <w:bookmarkEnd w:id="1"/>
    <w:p w14:paraId="088F420D"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RBI/2022-23/162</w:t>
      </w:r>
      <w:r>
        <w:rPr>
          <w:rFonts w:ascii="Arial" w:hAnsi="Arial" w:cs="Arial"/>
          <w:color w:val="000000"/>
          <w:sz w:val="20"/>
          <w:szCs w:val="20"/>
        </w:rPr>
        <w:br/>
        <w:t>DOR.STR.REC.94/21.06.008/2022-23</w:t>
      </w:r>
    </w:p>
    <w:p w14:paraId="7AE5B4BA" w14:textId="77777777" w:rsidR="00572A17" w:rsidRDefault="00572A17" w:rsidP="00572A17">
      <w:pPr>
        <w:pStyle w:val="NormalWeb"/>
        <w:jc w:val="right"/>
        <w:rPr>
          <w:rFonts w:ascii="Arial" w:hAnsi="Arial" w:cs="Arial"/>
          <w:color w:val="000000"/>
          <w:sz w:val="20"/>
          <w:szCs w:val="20"/>
        </w:rPr>
      </w:pPr>
      <w:r>
        <w:rPr>
          <w:rFonts w:ascii="Arial" w:hAnsi="Arial" w:cs="Arial"/>
          <w:color w:val="000000"/>
          <w:sz w:val="20"/>
          <w:szCs w:val="20"/>
        </w:rPr>
        <w:t>January 09, 2023</w:t>
      </w:r>
    </w:p>
    <w:p w14:paraId="595332C3" w14:textId="77777777" w:rsidR="00572A17" w:rsidRDefault="00572A17" w:rsidP="00572A17">
      <w:pPr>
        <w:pStyle w:val="NormalWeb"/>
        <w:rPr>
          <w:rFonts w:ascii="Arial" w:hAnsi="Arial" w:cs="Arial"/>
          <w:color w:val="000000"/>
          <w:sz w:val="20"/>
          <w:szCs w:val="20"/>
        </w:rPr>
      </w:pPr>
      <w:r>
        <w:rPr>
          <w:rFonts w:ascii="Arial" w:hAnsi="Arial" w:cs="Arial"/>
          <w:color w:val="000000"/>
          <w:sz w:val="20"/>
          <w:szCs w:val="20"/>
        </w:rPr>
        <w:t>All Scheduled Commercial Banks</w:t>
      </w:r>
      <w:r>
        <w:rPr>
          <w:rFonts w:ascii="Arial" w:hAnsi="Arial" w:cs="Arial"/>
          <w:color w:val="000000"/>
          <w:sz w:val="20"/>
          <w:szCs w:val="20"/>
        </w:rPr>
        <w:br/>
        <w:t>(including Small Finance Banks)</w:t>
      </w:r>
      <w:r>
        <w:rPr>
          <w:rFonts w:ascii="Arial" w:hAnsi="Arial" w:cs="Arial"/>
          <w:color w:val="000000"/>
          <w:sz w:val="20"/>
          <w:szCs w:val="20"/>
        </w:rPr>
        <w:br/>
        <w:t>(excluding Local Area Banks, Payments Banks and Regional Rural Banks)</w:t>
      </w:r>
    </w:p>
    <w:p w14:paraId="67CF51F5"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Dear Sir/ Madam,</w:t>
      </w:r>
    </w:p>
    <w:p w14:paraId="17880C28" w14:textId="77777777" w:rsidR="00572A17" w:rsidRDefault="00572A17" w:rsidP="00572A17">
      <w:pPr>
        <w:pStyle w:val="head"/>
        <w:jc w:val="both"/>
        <w:rPr>
          <w:rFonts w:ascii="Arial" w:hAnsi="Arial" w:cs="Arial"/>
          <w:b/>
          <w:bCs/>
          <w:color w:val="000000"/>
          <w:sz w:val="20"/>
          <w:szCs w:val="20"/>
        </w:rPr>
      </w:pPr>
      <w:r>
        <w:rPr>
          <w:rFonts w:ascii="Arial" w:hAnsi="Arial" w:cs="Arial"/>
          <w:b/>
          <w:bCs/>
          <w:color w:val="000000"/>
          <w:sz w:val="20"/>
          <w:szCs w:val="20"/>
        </w:rPr>
        <w:t>Basel III Capital Regulations - Eligible Credit Rating Agencies</w:t>
      </w:r>
    </w:p>
    <w:p w14:paraId="59472070"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Please refer to paragraph 6.1.2 of the </w:t>
      </w:r>
      <w:hyperlink r:id="rId5" w:tgtFrame="_blank" w:history="1">
        <w:r>
          <w:rPr>
            <w:rStyle w:val="Hyperlink"/>
            <w:rFonts w:ascii="Arial" w:hAnsi="Arial" w:cs="Arial"/>
            <w:sz w:val="20"/>
            <w:szCs w:val="20"/>
          </w:rPr>
          <w:t>Master Circular DOR.CAP.REC.3/21.06.201/2022-23 dated April 01, 2022</w:t>
        </w:r>
      </w:hyperlink>
      <w:r>
        <w:rPr>
          <w:rFonts w:ascii="Arial" w:hAnsi="Arial" w:cs="Arial"/>
          <w:color w:val="000000"/>
          <w:sz w:val="20"/>
          <w:szCs w:val="20"/>
        </w:rPr>
        <w:t> on Basel III Capital Regulations, wherein the list of domestic credit rating agencies accredited for the purpose of risk weighting banks' claims for capital adequacy purposes has been prescribed.</w:t>
      </w:r>
    </w:p>
    <w:p w14:paraId="18B45496"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2. On a review, banks are advised to use the ratings of the following domestic credit rating agencies (arranged in alphabetical order) for risk weighting their claims for capital adequacy purposes:</w:t>
      </w:r>
    </w:p>
    <w:p w14:paraId="591DC78C" w14:textId="77777777" w:rsidR="00572A17" w:rsidRDefault="00572A17" w:rsidP="00572A17">
      <w:pPr>
        <w:pStyle w:val="NormalWeb"/>
        <w:numPr>
          <w:ilvl w:val="0"/>
          <w:numId w:val="2"/>
        </w:numPr>
        <w:ind w:left="0"/>
        <w:jc w:val="both"/>
        <w:rPr>
          <w:rFonts w:ascii="Arial" w:hAnsi="Arial" w:cs="Arial"/>
          <w:color w:val="000000"/>
          <w:sz w:val="20"/>
          <w:szCs w:val="20"/>
        </w:rPr>
      </w:pPr>
      <w:proofErr w:type="spellStart"/>
      <w:r>
        <w:rPr>
          <w:rFonts w:ascii="Arial" w:hAnsi="Arial" w:cs="Arial"/>
          <w:color w:val="000000"/>
          <w:sz w:val="20"/>
          <w:szCs w:val="20"/>
        </w:rPr>
        <w:t>Acuite</w:t>
      </w:r>
      <w:proofErr w:type="spellEnd"/>
      <w:r>
        <w:rPr>
          <w:rFonts w:ascii="Arial" w:hAnsi="Arial" w:cs="Arial"/>
          <w:color w:val="000000"/>
          <w:sz w:val="20"/>
          <w:szCs w:val="20"/>
        </w:rPr>
        <w:t xml:space="preserve"> Ratings &amp; Research Limited (</w:t>
      </w:r>
      <w:proofErr w:type="spellStart"/>
      <w:r>
        <w:rPr>
          <w:rFonts w:ascii="Arial" w:hAnsi="Arial" w:cs="Arial"/>
          <w:color w:val="000000"/>
          <w:sz w:val="20"/>
          <w:szCs w:val="20"/>
        </w:rPr>
        <w:t>Acuite</w:t>
      </w:r>
      <w:proofErr w:type="spellEnd"/>
      <w:r>
        <w:rPr>
          <w:rFonts w:ascii="Arial" w:hAnsi="Arial" w:cs="Arial"/>
          <w:color w:val="000000"/>
          <w:sz w:val="20"/>
          <w:szCs w:val="20"/>
        </w:rPr>
        <w:t>)</w:t>
      </w:r>
    </w:p>
    <w:p w14:paraId="667D2385" w14:textId="77777777" w:rsidR="00572A17" w:rsidRDefault="00572A17" w:rsidP="00572A17">
      <w:pPr>
        <w:pStyle w:val="NormalWeb"/>
        <w:numPr>
          <w:ilvl w:val="0"/>
          <w:numId w:val="2"/>
        </w:numPr>
        <w:ind w:left="0"/>
        <w:jc w:val="both"/>
        <w:rPr>
          <w:rFonts w:ascii="Arial" w:hAnsi="Arial" w:cs="Arial"/>
          <w:color w:val="000000"/>
          <w:sz w:val="20"/>
          <w:szCs w:val="20"/>
        </w:rPr>
      </w:pPr>
      <w:r>
        <w:rPr>
          <w:rFonts w:ascii="Arial" w:hAnsi="Arial" w:cs="Arial"/>
          <w:color w:val="000000"/>
          <w:sz w:val="20"/>
          <w:szCs w:val="20"/>
        </w:rPr>
        <w:t>Credit Analysis and Research Limited (CARE);</w:t>
      </w:r>
    </w:p>
    <w:p w14:paraId="69C8811A" w14:textId="77777777" w:rsidR="00572A17" w:rsidRDefault="00572A17" w:rsidP="00572A17">
      <w:pPr>
        <w:pStyle w:val="NormalWeb"/>
        <w:numPr>
          <w:ilvl w:val="0"/>
          <w:numId w:val="2"/>
        </w:numPr>
        <w:ind w:left="0"/>
        <w:jc w:val="both"/>
        <w:rPr>
          <w:rFonts w:ascii="Arial" w:hAnsi="Arial" w:cs="Arial"/>
          <w:color w:val="000000"/>
          <w:sz w:val="20"/>
          <w:szCs w:val="20"/>
        </w:rPr>
      </w:pPr>
      <w:r>
        <w:rPr>
          <w:rFonts w:ascii="Arial" w:hAnsi="Arial" w:cs="Arial"/>
          <w:color w:val="000000"/>
          <w:sz w:val="20"/>
          <w:szCs w:val="20"/>
        </w:rPr>
        <w:t>CRISIL Ratings Limited;</w:t>
      </w:r>
    </w:p>
    <w:p w14:paraId="4C0DAFD7" w14:textId="77777777" w:rsidR="00572A17" w:rsidRDefault="00572A17" w:rsidP="00572A17">
      <w:pPr>
        <w:pStyle w:val="NormalWeb"/>
        <w:numPr>
          <w:ilvl w:val="0"/>
          <w:numId w:val="2"/>
        </w:numPr>
        <w:ind w:left="0"/>
        <w:jc w:val="both"/>
        <w:rPr>
          <w:rFonts w:ascii="Arial" w:hAnsi="Arial" w:cs="Arial"/>
          <w:color w:val="000000"/>
          <w:sz w:val="20"/>
          <w:szCs w:val="20"/>
        </w:rPr>
      </w:pPr>
      <w:r>
        <w:rPr>
          <w:rFonts w:ascii="Arial" w:hAnsi="Arial" w:cs="Arial"/>
          <w:color w:val="000000"/>
          <w:sz w:val="20"/>
          <w:szCs w:val="20"/>
        </w:rPr>
        <w:t>ICRA Limited;</w:t>
      </w:r>
    </w:p>
    <w:p w14:paraId="441FAC70" w14:textId="77777777" w:rsidR="00572A17" w:rsidRDefault="00572A17" w:rsidP="00572A17">
      <w:pPr>
        <w:pStyle w:val="NormalWeb"/>
        <w:numPr>
          <w:ilvl w:val="0"/>
          <w:numId w:val="2"/>
        </w:numPr>
        <w:ind w:left="0"/>
        <w:jc w:val="both"/>
        <w:rPr>
          <w:rFonts w:ascii="Arial" w:hAnsi="Arial" w:cs="Arial"/>
          <w:color w:val="000000"/>
          <w:sz w:val="20"/>
          <w:szCs w:val="20"/>
        </w:rPr>
      </w:pPr>
      <w:r>
        <w:rPr>
          <w:rFonts w:ascii="Arial" w:hAnsi="Arial" w:cs="Arial"/>
          <w:color w:val="000000"/>
          <w:sz w:val="20"/>
          <w:szCs w:val="20"/>
        </w:rPr>
        <w:t>India Ratings and Research Private Limited (India Ratings); and</w:t>
      </w:r>
    </w:p>
    <w:p w14:paraId="0E271CA8" w14:textId="77777777" w:rsidR="00572A17" w:rsidRDefault="00572A17" w:rsidP="00572A17">
      <w:pPr>
        <w:pStyle w:val="NormalWeb"/>
        <w:numPr>
          <w:ilvl w:val="0"/>
          <w:numId w:val="2"/>
        </w:numPr>
        <w:ind w:left="0"/>
        <w:jc w:val="both"/>
        <w:rPr>
          <w:rFonts w:ascii="Arial" w:hAnsi="Arial" w:cs="Arial"/>
          <w:color w:val="000000"/>
          <w:sz w:val="20"/>
          <w:szCs w:val="20"/>
        </w:rPr>
      </w:pPr>
      <w:r>
        <w:rPr>
          <w:rFonts w:ascii="Arial" w:hAnsi="Arial" w:cs="Arial"/>
          <w:color w:val="000000"/>
          <w:sz w:val="20"/>
          <w:szCs w:val="20"/>
        </w:rPr>
        <w:t>INFOMERICS Valuation and Rating Pvt Ltd. (INFOMERICS)</w:t>
      </w:r>
    </w:p>
    <w:p w14:paraId="0D8315F4"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3. A reference is also invited to the </w:t>
      </w:r>
      <w:hyperlink r:id="rId6" w:tgtFrame="_blank" w:history="1">
        <w:r>
          <w:rPr>
            <w:rStyle w:val="Hyperlink"/>
            <w:rFonts w:ascii="Arial" w:hAnsi="Arial" w:cs="Arial"/>
            <w:sz w:val="20"/>
            <w:szCs w:val="20"/>
          </w:rPr>
          <w:t>Press Release: 2022-2023/1033 dated October 12, 2022</w:t>
        </w:r>
      </w:hyperlink>
      <w:r>
        <w:rPr>
          <w:rFonts w:ascii="Arial" w:hAnsi="Arial" w:cs="Arial"/>
          <w:color w:val="000000"/>
          <w:sz w:val="20"/>
          <w:szCs w:val="20"/>
        </w:rPr>
        <w:t> in terms of which, Regulated Entities/ Market Participants were advised that in respect of ratings/credit evaluations required in terms of any guidelines issued by the Reserve Bank, no such fresh ratings/evaluations shall be obtained from Brickwork Ratings India Private Limited. Banks shall continue to be guided by the press release ibid till further review.</w:t>
      </w:r>
    </w:p>
    <w:p w14:paraId="78EDD89A"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4. All other provisions regarding external credit ratings stipulated in the Master Circular ibid remain unchanged.</w:t>
      </w:r>
    </w:p>
    <w:p w14:paraId="579B772B"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Yours faithfully,</w:t>
      </w:r>
    </w:p>
    <w:p w14:paraId="023783C4" w14:textId="77777777" w:rsidR="00572A17" w:rsidRDefault="00572A17" w:rsidP="00572A17">
      <w:pPr>
        <w:pStyle w:val="NormalWeb"/>
        <w:rPr>
          <w:rFonts w:ascii="Arial" w:hAnsi="Arial" w:cs="Arial"/>
          <w:color w:val="000000"/>
          <w:sz w:val="20"/>
          <w:szCs w:val="20"/>
        </w:rPr>
      </w:pPr>
      <w:r>
        <w:rPr>
          <w:rFonts w:ascii="Arial" w:hAnsi="Arial" w:cs="Arial"/>
          <w:color w:val="000000"/>
          <w:sz w:val="20"/>
          <w:szCs w:val="20"/>
        </w:rPr>
        <w:t>(Manoranjan Mishra)</w:t>
      </w:r>
      <w:r>
        <w:rPr>
          <w:rFonts w:ascii="Arial" w:hAnsi="Arial" w:cs="Arial"/>
          <w:color w:val="000000"/>
          <w:sz w:val="20"/>
          <w:szCs w:val="20"/>
        </w:rPr>
        <w:br/>
        <w:t>Chief General Manager</w:t>
      </w:r>
    </w:p>
    <w:p w14:paraId="26C6B332" w14:textId="77777777" w:rsidR="00572A17" w:rsidRDefault="00572A17" w:rsidP="00572A17">
      <w:pPr>
        <w:pStyle w:val="NormalWeb"/>
      </w:pPr>
    </w:p>
    <w:p w14:paraId="2FD55976" w14:textId="77777777" w:rsidR="00572A17" w:rsidRDefault="00572A17" w:rsidP="00572A17">
      <w:pPr>
        <w:pStyle w:val="NormalWeb"/>
      </w:pPr>
    </w:p>
    <w:p w14:paraId="7556BE0B" w14:textId="30D7B57B" w:rsidR="00572A17" w:rsidRDefault="00572A17" w:rsidP="00572A17">
      <w:pPr>
        <w:pStyle w:val="NormalWeb"/>
      </w:pPr>
    </w:p>
    <w:p w14:paraId="1BC5AC0D" w14:textId="77777777" w:rsidR="00572A17" w:rsidRDefault="00572A17" w:rsidP="00572A17">
      <w:r>
        <w:t>More details can be referred to in the below link.</w:t>
      </w:r>
    </w:p>
    <w:p w14:paraId="09663289" w14:textId="77777777" w:rsidR="00572A17" w:rsidRDefault="00572A17" w:rsidP="00572A17">
      <w:pPr>
        <w:pStyle w:val="NormalWeb"/>
        <w:rPr>
          <w:rFonts w:ascii="Arial" w:hAnsi="Arial" w:cs="Arial"/>
          <w:bCs/>
          <w:color w:val="000000"/>
          <w:sz w:val="20"/>
          <w:szCs w:val="20"/>
        </w:rPr>
      </w:pPr>
      <w:r>
        <w:rPr>
          <w:rFonts w:ascii="Arial" w:hAnsi="Arial" w:cs="Arial"/>
          <w:bCs/>
          <w:color w:val="000000"/>
          <w:sz w:val="20"/>
          <w:szCs w:val="20"/>
        </w:rPr>
        <w:lastRenderedPageBreak/>
        <w:t xml:space="preserve">Reference Link: </w:t>
      </w:r>
      <w:hyperlink r:id="rId7" w:history="1">
        <w:r w:rsidRPr="005F425E">
          <w:rPr>
            <w:rStyle w:val="Hyperlink"/>
            <w:rFonts w:ascii="Arial" w:hAnsi="Arial" w:cs="Arial"/>
            <w:bCs/>
            <w:sz w:val="20"/>
            <w:szCs w:val="20"/>
          </w:rPr>
          <w:t>https://rbi.org.in/Scripts/NotificationUser.aspx?Id=12435&amp;Mode=0</w:t>
        </w:r>
      </w:hyperlink>
    </w:p>
    <w:p w14:paraId="7E6748CF" w14:textId="77777777" w:rsidR="00572A17" w:rsidRDefault="00572A17" w:rsidP="00572A17">
      <w:pPr>
        <w:pStyle w:val="NormalWeb"/>
        <w:rPr>
          <w:rFonts w:ascii="Arial" w:hAnsi="Arial" w:cs="Arial"/>
          <w:b/>
          <w:bCs/>
          <w:color w:val="000000"/>
          <w:sz w:val="20"/>
          <w:szCs w:val="20"/>
        </w:rPr>
      </w:pPr>
      <w:bookmarkStart w:id="3" w:name="OLE_LINK25"/>
      <w:bookmarkEnd w:id="2"/>
      <w:r>
        <w:rPr>
          <w:rFonts w:ascii="Arial" w:hAnsi="Arial" w:cs="Arial"/>
          <w:b/>
          <w:bCs/>
          <w:color w:val="000000"/>
          <w:sz w:val="20"/>
          <w:szCs w:val="20"/>
        </w:rPr>
        <w:t>Reserve Bank of India (Financial Statements - Presentation and Disclosures) Directions, 2021 – Disclosures for State Co-operative Banks and Central Co-operative Banks</w:t>
      </w:r>
    </w:p>
    <w:bookmarkEnd w:id="3"/>
    <w:p w14:paraId="5B6122FC"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RBI/2022-23/181</w:t>
      </w:r>
      <w:r>
        <w:rPr>
          <w:rFonts w:ascii="Arial" w:hAnsi="Arial" w:cs="Arial"/>
          <w:color w:val="000000"/>
          <w:sz w:val="20"/>
          <w:szCs w:val="20"/>
        </w:rPr>
        <w:br/>
        <w:t>DOR.ACC.REC.No.103/21.04.018/2022-23</w:t>
      </w:r>
    </w:p>
    <w:p w14:paraId="38880C11" w14:textId="77777777" w:rsidR="00572A17" w:rsidRDefault="00572A17" w:rsidP="00572A17">
      <w:pPr>
        <w:pStyle w:val="NormalWeb"/>
        <w:jc w:val="right"/>
        <w:rPr>
          <w:rFonts w:ascii="Arial" w:hAnsi="Arial" w:cs="Arial"/>
          <w:color w:val="000000"/>
          <w:sz w:val="20"/>
          <w:szCs w:val="20"/>
        </w:rPr>
      </w:pPr>
      <w:r>
        <w:rPr>
          <w:rFonts w:ascii="Arial" w:hAnsi="Arial" w:cs="Arial"/>
          <w:color w:val="000000"/>
          <w:sz w:val="20"/>
          <w:szCs w:val="20"/>
        </w:rPr>
        <w:t>February 20, 2023</w:t>
      </w:r>
    </w:p>
    <w:p w14:paraId="5643BEF1"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Madam / Dear Sir,</w:t>
      </w:r>
    </w:p>
    <w:p w14:paraId="00010A6E" w14:textId="77777777" w:rsidR="00572A17" w:rsidRDefault="00572A17" w:rsidP="00572A17">
      <w:pPr>
        <w:pStyle w:val="head"/>
        <w:jc w:val="both"/>
        <w:rPr>
          <w:rFonts w:ascii="Arial" w:hAnsi="Arial" w:cs="Arial"/>
          <w:b/>
          <w:bCs/>
          <w:color w:val="000000"/>
          <w:sz w:val="20"/>
          <w:szCs w:val="20"/>
        </w:rPr>
      </w:pPr>
      <w:r>
        <w:rPr>
          <w:rFonts w:ascii="Arial" w:hAnsi="Arial" w:cs="Arial"/>
          <w:b/>
          <w:bCs/>
          <w:color w:val="000000"/>
          <w:sz w:val="20"/>
          <w:szCs w:val="20"/>
        </w:rPr>
        <w:t>Reserve Bank of India (Financial Statements - Presentation and Disclosures) Directions, 2021 – Disclosures for State Co-operative Banks and Central Co-operative Banks</w:t>
      </w:r>
    </w:p>
    <w:p w14:paraId="42F9E07F"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The </w:t>
      </w:r>
      <w:hyperlink r:id="rId8" w:tgtFrame="_blank" w:history="1">
        <w:r>
          <w:rPr>
            <w:rStyle w:val="Hyperlink"/>
            <w:rFonts w:ascii="Arial" w:hAnsi="Arial" w:cs="Arial"/>
            <w:sz w:val="20"/>
            <w:szCs w:val="20"/>
          </w:rPr>
          <w:t>Reserve Bank of India (Financial Statements-Presentation and Disclosures) Directions, 2021</w:t>
        </w:r>
      </w:hyperlink>
      <w:r>
        <w:rPr>
          <w:rFonts w:ascii="Arial" w:hAnsi="Arial" w:cs="Arial"/>
          <w:color w:val="000000"/>
          <w:sz w:val="20"/>
          <w:szCs w:val="20"/>
        </w:rPr>
        <w:t> (‘Master Direction’) are applicable to Commercial Banks and Primary Urban Co-operative Banks (UCBs). They harmonize the regulatory instructions on presentation and disclosure in financial statements across the banking sector.</w:t>
      </w:r>
    </w:p>
    <w:p w14:paraId="07264D5F"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2. In consultation with the National Bank for Agriculture and Rural Development (NABARD), it has now been decided to make this Master Direction also applicable to State Cooperative Banks and Central Cooperative Banks (also referred to as ‘District Central Co-operative Banks’).</w:t>
      </w:r>
    </w:p>
    <w:p w14:paraId="6372DFB2"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3. The Master Direction shall apply to State and Central Cooperative Banks (together referred to as ‘Rural Co-operative Banks’ or ‘RCBs’) mutatis mutandis, unless explicitly specified otherwise, from the financial year ending March 31, 2023. Certain disclosure requirements specified in Annex III-A shall be applicable, to RCBs, from the financial year ending March 31, 2024.</w:t>
      </w:r>
    </w:p>
    <w:p w14:paraId="48FC939E"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4. The </w:t>
      </w:r>
      <w:hyperlink r:id="rId9" w:tgtFrame="_blank" w:history="1">
        <w:r>
          <w:rPr>
            <w:rStyle w:val="Hyperlink"/>
            <w:rFonts w:ascii="Arial" w:hAnsi="Arial" w:cs="Arial"/>
            <w:sz w:val="20"/>
            <w:szCs w:val="20"/>
          </w:rPr>
          <w:t>Reserve Bank of India (Financial Statements - Presentation and Disclosures) Directions, 2021</w:t>
        </w:r>
      </w:hyperlink>
      <w:r>
        <w:rPr>
          <w:rFonts w:ascii="Arial" w:hAnsi="Arial" w:cs="Arial"/>
          <w:color w:val="000000"/>
          <w:sz w:val="20"/>
          <w:szCs w:val="20"/>
        </w:rPr>
        <w:t> stands updated to reflect these changes.</w:t>
      </w:r>
    </w:p>
    <w:p w14:paraId="1CB7FA14"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Yours faithfully,</w:t>
      </w:r>
    </w:p>
    <w:p w14:paraId="59019766" w14:textId="77777777" w:rsidR="00572A17" w:rsidRDefault="00572A17" w:rsidP="00572A17">
      <w:pPr>
        <w:pStyle w:val="NormalWeb"/>
        <w:rPr>
          <w:rFonts w:ascii="Arial" w:hAnsi="Arial" w:cs="Arial"/>
          <w:color w:val="000000"/>
          <w:sz w:val="20"/>
          <w:szCs w:val="20"/>
        </w:rPr>
      </w:pPr>
      <w:r>
        <w:rPr>
          <w:rFonts w:ascii="Arial" w:hAnsi="Arial" w:cs="Arial"/>
          <w:color w:val="000000"/>
          <w:sz w:val="20"/>
          <w:szCs w:val="20"/>
        </w:rPr>
        <w:t>(Usha Janakiraman)</w:t>
      </w:r>
      <w:r>
        <w:rPr>
          <w:rFonts w:ascii="Arial" w:hAnsi="Arial" w:cs="Arial"/>
          <w:color w:val="000000"/>
          <w:sz w:val="20"/>
          <w:szCs w:val="20"/>
        </w:rPr>
        <w:br/>
        <w:t>Chief General Manager</w:t>
      </w:r>
    </w:p>
    <w:p w14:paraId="2D19FE7F" w14:textId="77777777" w:rsidR="00572A17" w:rsidRDefault="00572A17" w:rsidP="00572A17">
      <w:pPr>
        <w:pStyle w:val="NormalWeb"/>
        <w:rPr>
          <w:b/>
        </w:rPr>
      </w:pPr>
    </w:p>
    <w:p w14:paraId="59450AD4" w14:textId="77777777" w:rsidR="00572A17" w:rsidRDefault="00572A17" w:rsidP="00572A17">
      <w:r>
        <w:t>More details can be referred to in the below link.</w:t>
      </w:r>
    </w:p>
    <w:p w14:paraId="48BD45CD" w14:textId="77777777" w:rsidR="00572A17" w:rsidRDefault="00572A17" w:rsidP="00572A17">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10" w:history="1">
        <w:r w:rsidRPr="005F425E">
          <w:rPr>
            <w:rStyle w:val="Hyperlink"/>
            <w:rFonts w:ascii="Arial" w:hAnsi="Arial" w:cs="Arial"/>
            <w:bCs/>
            <w:sz w:val="20"/>
            <w:szCs w:val="20"/>
          </w:rPr>
          <w:t>https://rbi.org.in/Scripts/NotificationUser.aspx?Id=12457&amp;Mode=0</w:t>
        </w:r>
      </w:hyperlink>
    </w:p>
    <w:p w14:paraId="202B9AB2" w14:textId="77777777" w:rsidR="00572A17" w:rsidRDefault="00572A17" w:rsidP="00572A17">
      <w:pPr>
        <w:pStyle w:val="NormalWeb"/>
        <w:rPr>
          <w:rFonts w:ascii="Arial" w:hAnsi="Arial" w:cs="Arial"/>
          <w:bCs/>
          <w:color w:val="000000"/>
          <w:sz w:val="20"/>
          <w:szCs w:val="20"/>
        </w:rPr>
      </w:pPr>
    </w:p>
    <w:p w14:paraId="43DA749B" w14:textId="77777777" w:rsidR="00572A17" w:rsidRDefault="00572A17" w:rsidP="00572A17">
      <w:pPr>
        <w:pStyle w:val="NormalWeb"/>
        <w:rPr>
          <w:rFonts w:ascii="Arial" w:hAnsi="Arial" w:cs="Arial"/>
          <w:bCs/>
          <w:color w:val="000000"/>
          <w:sz w:val="20"/>
          <w:szCs w:val="20"/>
        </w:rPr>
      </w:pPr>
    </w:p>
    <w:p w14:paraId="2EB84543" w14:textId="77777777" w:rsidR="00572A17" w:rsidRDefault="00572A17" w:rsidP="00572A17">
      <w:pPr>
        <w:pStyle w:val="NormalWeb"/>
        <w:rPr>
          <w:rFonts w:ascii="Arial" w:hAnsi="Arial" w:cs="Arial"/>
          <w:bCs/>
          <w:color w:val="000000"/>
          <w:sz w:val="20"/>
          <w:szCs w:val="20"/>
        </w:rPr>
      </w:pPr>
    </w:p>
    <w:p w14:paraId="6E45E4D8" w14:textId="77777777" w:rsidR="00572A17" w:rsidRDefault="00572A17" w:rsidP="00572A17">
      <w:pPr>
        <w:pStyle w:val="NormalWeb"/>
        <w:rPr>
          <w:rFonts w:ascii="Arial" w:hAnsi="Arial" w:cs="Arial"/>
          <w:bCs/>
          <w:color w:val="000000"/>
          <w:sz w:val="20"/>
          <w:szCs w:val="20"/>
        </w:rPr>
      </w:pPr>
    </w:p>
    <w:p w14:paraId="0A691394" w14:textId="77777777" w:rsidR="00572A17" w:rsidRDefault="00572A17" w:rsidP="00572A17">
      <w:pPr>
        <w:pStyle w:val="NormalWeb"/>
        <w:rPr>
          <w:rFonts w:ascii="Arial" w:hAnsi="Arial" w:cs="Arial"/>
          <w:bCs/>
          <w:color w:val="000000"/>
          <w:sz w:val="20"/>
          <w:szCs w:val="20"/>
        </w:rPr>
      </w:pPr>
    </w:p>
    <w:p w14:paraId="7C20D7D3" w14:textId="77777777" w:rsidR="00572A17" w:rsidRDefault="00572A17" w:rsidP="00572A17">
      <w:pPr>
        <w:pStyle w:val="NormalWeb"/>
        <w:rPr>
          <w:rFonts w:ascii="Arial" w:hAnsi="Arial" w:cs="Arial"/>
          <w:bCs/>
          <w:color w:val="000000"/>
          <w:sz w:val="20"/>
          <w:szCs w:val="20"/>
        </w:rPr>
      </w:pPr>
    </w:p>
    <w:p w14:paraId="64AB47A8" w14:textId="77777777" w:rsidR="00572A17" w:rsidRDefault="00572A17" w:rsidP="009F65FC">
      <w:pPr>
        <w:rPr>
          <w:b/>
          <w:bCs/>
          <w:lang w:val="en-US"/>
        </w:rPr>
      </w:pPr>
    </w:p>
    <w:p w14:paraId="6EBF2790" w14:textId="77777777" w:rsidR="00572A17" w:rsidRDefault="00572A17" w:rsidP="00572A17">
      <w:pPr>
        <w:pStyle w:val="NormalWeb"/>
        <w:rPr>
          <w:rFonts w:ascii="Arial" w:hAnsi="Arial" w:cs="Arial"/>
          <w:b/>
          <w:bCs/>
          <w:color w:val="000000"/>
          <w:sz w:val="20"/>
          <w:szCs w:val="20"/>
        </w:rPr>
      </w:pPr>
      <w:bookmarkStart w:id="4" w:name="OLE_LINK33"/>
      <w:bookmarkStart w:id="5" w:name="_Hlk141826267"/>
      <w:r>
        <w:rPr>
          <w:rFonts w:ascii="Arial" w:hAnsi="Arial" w:cs="Arial"/>
          <w:b/>
          <w:bCs/>
          <w:color w:val="000000"/>
          <w:sz w:val="20"/>
          <w:szCs w:val="20"/>
        </w:rPr>
        <w:t>Revised Regulatory Framework for Urban Co-operative Banks (UCBs) – Net Worth and Capital Adequacy</w:t>
      </w:r>
    </w:p>
    <w:bookmarkEnd w:id="4"/>
    <w:p w14:paraId="365DB121"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RBI/2022-23/189</w:t>
      </w:r>
      <w:r>
        <w:rPr>
          <w:rFonts w:ascii="Arial" w:hAnsi="Arial" w:cs="Arial"/>
          <w:color w:val="000000"/>
          <w:sz w:val="20"/>
          <w:szCs w:val="20"/>
        </w:rPr>
        <w:br/>
        <w:t>DOR.CAP.REC. No.109/09.18.201/2022-23</w:t>
      </w:r>
    </w:p>
    <w:p w14:paraId="43611588" w14:textId="77777777" w:rsidR="00572A17" w:rsidRDefault="00572A17" w:rsidP="00572A17">
      <w:pPr>
        <w:pStyle w:val="NormalWeb"/>
        <w:jc w:val="right"/>
        <w:rPr>
          <w:rFonts w:ascii="Arial" w:hAnsi="Arial" w:cs="Arial"/>
          <w:color w:val="000000"/>
          <w:sz w:val="20"/>
          <w:szCs w:val="20"/>
        </w:rPr>
      </w:pPr>
      <w:r>
        <w:rPr>
          <w:rFonts w:ascii="Arial" w:hAnsi="Arial" w:cs="Arial"/>
          <w:color w:val="000000"/>
          <w:sz w:val="20"/>
          <w:szCs w:val="20"/>
        </w:rPr>
        <w:t>March 28, 2023</w:t>
      </w:r>
    </w:p>
    <w:p w14:paraId="7E83D460"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Dear Sir/ Madam,</w:t>
      </w:r>
    </w:p>
    <w:p w14:paraId="22775C24" w14:textId="77777777" w:rsidR="00572A17" w:rsidRDefault="00572A17" w:rsidP="00572A17">
      <w:pPr>
        <w:pStyle w:val="head"/>
        <w:jc w:val="both"/>
        <w:rPr>
          <w:rFonts w:ascii="Arial" w:hAnsi="Arial" w:cs="Arial"/>
          <w:b/>
          <w:bCs/>
          <w:color w:val="000000"/>
          <w:sz w:val="20"/>
          <w:szCs w:val="20"/>
        </w:rPr>
      </w:pPr>
      <w:r>
        <w:rPr>
          <w:rFonts w:ascii="Arial" w:hAnsi="Arial" w:cs="Arial"/>
          <w:b/>
          <w:bCs/>
          <w:color w:val="000000"/>
          <w:sz w:val="20"/>
          <w:szCs w:val="20"/>
        </w:rPr>
        <w:t>Revised Regulatory Framework for Urban Co-operative Banks (UCBs) – Net Worth and Capital Adequacy</w:t>
      </w:r>
    </w:p>
    <w:p w14:paraId="58168EE5"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Please refer to para 7 of the </w:t>
      </w:r>
      <w:hyperlink r:id="rId11" w:tgtFrame="_blank" w:history="1">
        <w:r>
          <w:rPr>
            <w:rStyle w:val="Hyperlink"/>
            <w:rFonts w:ascii="Arial" w:hAnsi="Arial" w:cs="Arial"/>
            <w:sz w:val="20"/>
            <w:szCs w:val="20"/>
          </w:rPr>
          <w:t>circular DOR.CAP.REC.No.86/09.18.201/2022-23 dated December 01, 2022</w:t>
        </w:r>
      </w:hyperlink>
      <w:r>
        <w:rPr>
          <w:rFonts w:ascii="Arial" w:hAnsi="Arial" w:cs="Arial"/>
          <w:color w:val="000000"/>
          <w:sz w:val="20"/>
          <w:szCs w:val="20"/>
        </w:rPr>
        <w:t> on ‘Revised Regulatory Framework for Urban Co-operative Banks (UCBs) – Net Worth and Capital Adequacy.</w:t>
      </w:r>
    </w:p>
    <w:p w14:paraId="7474BB68"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2. It has been decided that the instructions shall come into effect from March 31, 2023.</w:t>
      </w:r>
    </w:p>
    <w:p w14:paraId="3D468B47"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3. All other instructions of the circular ibid remain unchanged.</w:t>
      </w:r>
    </w:p>
    <w:p w14:paraId="5659FE6E"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Yours faithfully,</w:t>
      </w:r>
    </w:p>
    <w:p w14:paraId="5582A16B" w14:textId="77777777" w:rsidR="00572A17" w:rsidRDefault="00572A17" w:rsidP="00572A17">
      <w:pPr>
        <w:pStyle w:val="NormalWeb"/>
        <w:rPr>
          <w:rFonts w:ascii="Arial" w:hAnsi="Arial" w:cs="Arial"/>
          <w:color w:val="000000"/>
          <w:sz w:val="20"/>
          <w:szCs w:val="20"/>
        </w:rPr>
      </w:pPr>
      <w:r>
        <w:rPr>
          <w:rFonts w:ascii="Arial" w:hAnsi="Arial" w:cs="Arial"/>
          <w:color w:val="000000"/>
          <w:sz w:val="20"/>
          <w:szCs w:val="20"/>
        </w:rPr>
        <w:t>(R. Lakshmi Kanth Rao)</w:t>
      </w:r>
      <w:r>
        <w:rPr>
          <w:rFonts w:ascii="Arial" w:hAnsi="Arial" w:cs="Arial"/>
          <w:color w:val="000000"/>
          <w:sz w:val="20"/>
          <w:szCs w:val="20"/>
        </w:rPr>
        <w:br/>
        <w:t>Chief General Manager-in-Charge</w:t>
      </w:r>
    </w:p>
    <w:p w14:paraId="0F776F73" w14:textId="77777777" w:rsidR="00572A17" w:rsidRDefault="00572A17" w:rsidP="00572A17">
      <w:pPr>
        <w:pStyle w:val="NormalWeb"/>
        <w:rPr>
          <w:rFonts w:ascii="Arial" w:hAnsi="Arial" w:cs="Arial"/>
          <w:bCs/>
          <w:color w:val="000000"/>
          <w:sz w:val="20"/>
          <w:szCs w:val="20"/>
        </w:rPr>
      </w:pPr>
    </w:p>
    <w:p w14:paraId="73FB3FA1" w14:textId="77777777" w:rsidR="00572A17" w:rsidRDefault="00572A17" w:rsidP="00572A17">
      <w:r>
        <w:t>More details can be referred to in the below link.</w:t>
      </w:r>
    </w:p>
    <w:p w14:paraId="08C4EDD1" w14:textId="77777777" w:rsidR="00572A17" w:rsidRDefault="00572A17" w:rsidP="00572A17">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12" w:history="1">
        <w:r w:rsidRPr="005F425E">
          <w:rPr>
            <w:rStyle w:val="Hyperlink"/>
            <w:rFonts w:ascii="Arial" w:hAnsi="Arial" w:cs="Arial"/>
            <w:bCs/>
            <w:sz w:val="20"/>
            <w:szCs w:val="20"/>
          </w:rPr>
          <w:t>https://rbi.org.in/Scripts/NotificationUser.aspx?Id=12465&amp;Mode=0</w:t>
        </w:r>
      </w:hyperlink>
    </w:p>
    <w:p w14:paraId="05E414D1" w14:textId="77777777" w:rsidR="00572A17" w:rsidRDefault="00572A17" w:rsidP="00572A17">
      <w:pPr>
        <w:pStyle w:val="NormalWeb"/>
        <w:rPr>
          <w:rFonts w:ascii="Arial" w:hAnsi="Arial" w:cs="Arial"/>
          <w:bCs/>
          <w:color w:val="000000"/>
          <w:sz w:val="20"/>
          <w:szCs w:val="20"/>
        </w:rPr>
      </w:pPr>
    </w:p>
    <w:p w14:paraId="19FF37A5" w14:textId="77777777" w:rsidR="00572A17" w:rsidRDefault="00572A17" w:rsidP="00572A17">
      <w:pPr>
        <w:pStyle w:val="NormalWeb"/>
        <w:rPr>
          <w:rFonts w:ascii="Arial" w:hAnsi="Arial" w:cs="Arial"/>
          <w:bCs/>
          <w:color w:val="000000"/>
          <w:sz w:val="20"/>
          <w:szCs w:val="20"/>
        </w:rPr>
      </w:pPr>
    </w:p>
    <w:p w14:paraId="6F0684BD" w14:textId="77777777" w:rsidR="00572A17" w:rsidRDefault="00572A17" w:rsidP="00572A17">
      <w:pPr>
        <w:pStyle w:val="NormalWeb"/>
        <w:rPr>
          <w:rFonts w:ascii="Arial" w:hAnsi="Arial" w:cs="Arial"/>
          <w:bCs/>
          <w:color w:val="000000"/>
          <w:sz w:val="20"/>
          <w:szCs w:val="20"/>
        </w:rPr>
      </w:pPr>
    </w:p>
    <w:p w14:paraId="681F31A8" w14:textId="77777777" w:rsidR="00572A17" w:rsidRDefault="00572A17" w:rsidP="00572A17">
      <w:pPr>
        <w:pStyle w:val="NormalWeb"/>
        <w:rPr>
          <w:rFonts w:ascii="Arial" w:hAnsi="Arial" w:cs="Arial"/>
          <w:bCs/>
          <w:color w:val="000000"/>
          <w:sz w:val="20"/>
          <w:szCs w:val="20"/>
        </w:rPr>
      </w:pPr>
    </w:p>
    <w:p w14:paraId="0FC0E28F" w14:textId="77777777" w:rsidR="00572A17" w:rsidRDefault="00572A17" w:rsidP="00572A17">
      <w:pPr>
        <w:pStyle w:val="NormalWeb"/>
        <w:rPr>
          <w:rFonts w:ascii="Arial" w:hAnsi="Arial" w:cs="Arial"/>
          <w:bCs/>
          <w:color w:val="000000"/>
          <w:sz w:val="20"/>
          <w:szCs w:val="20"/>
        </w:rPr>
      </w:pPr>
    </w:p>
    <w:p w14:paraId="75C04A55" w14:textId="77777777" w:rsidR="00572A17" w:rsidRDefault="00572A17" w:rsidP="00572A17">
      <w:pPr>
        <w:pStyle w:val="NormalWeb"/>
        <w:rPr>
          <w:rFonts w:ascii="Arial" w:hAnsi="Arial" w:cs="Arial"/>
          <w:bCs/>
          <w:color w:val="000000"/>
          <w:sz w:val="20"/>
          <w:szCs w:val="20"/>
        </w:rPr>
      </w:pPr>
    </w:p>
    <w:p w14:paraId="6CF09C88" w14:textId="77777777" w:rsidR="00572A17" w:rsidRDefault="00572A17" w:rsidP="00572A17">
      <w:pPr>
        <w:pStyle w:val="NormalWeb"/>
        <w:rPr>
          <w:rFonts w:ascii="Arial" w:hAnsi="Arial" w:cs="Arial"/>
          <w:bCs/>
          <w:color w:val="000000"/>
          <w:sz w:val="20"/>
          <w:szCs w:val="20"/>
        </w:rPr>
      </w:pPr>
    </w:p>
    <w:p w14:paraId="65B1FEC5" w14:textId="77777777" w:rsidR="00572A17" w:rsidRDefault="00572A17" w:rsidP="00572A17">
      <w:pPr>
        <w:pStyle w:val="NormalWeb"/>
        <w:rPr>
          <w:rFonts w:ascii="Arial" w:hAnsi="Arial" w:cs="Arial"/>
          <w:bCs/>
          <w:color w:val="000000"/>
          <w:sz w:val="20"/>
          <w:szCs w:val="20"/>
        </w:rPr>
      </w:pPr>
    </w:p>
    <w:p w14:paraId="7887C506" w14:textId="77777777" w:rsidR="00572A17" w:rsidRDefault="00572A17" w:rsidP="00572A17">
      <w:pPr>
        <w:pStyle w:val="NormalWeb"/>
        <w:rPr>
          <w:rFonts w:ascii="Arial" w:hAnsi="Arial" w:cs="Arial"/>
          <w:bCs/>
          <w:color w:val="000000"/>
          <w:sz w:val="20"/>
          <w:szCs w:val="20"/>
        </w:rPr>
      </w:pPr>
    </w:p>
    <w:p w14:paraId="0B9E61E2" w14:textId="77777777" w:rsidR="00572A17" w:rsidRDefault="00572A17" w:rsidP="00572A17">
      <w:pPr>
        <w:pStyle w:val="NormalWeb"/>
        <w:rPr>
          <w:rFonts w:ascii="Arial" w:hAnsi="Arial" w:cs="Arial"/>
          <w:bCs/>
          <w:color w:val="000000"/>
          <w:sz w:val="20"/>
          <w:szCs w:val="20"/>
        </w:rPr>
      </w:pPr>
    </w:p>
    <w:p w14:paraId="561DC164" w14:textId="77777777" w:rsidR="00572A17" w:rsidRDefault="00572A17" w:rsidP="00572A17">
      <w:pPr>
        <w:pStyle w:val="NormalWeb"/>
        <w:rPr>
          <w:rFonts w:ascii="Arial" w:hAnsi="Arial" w:cs="Arial"/>
          <w:bCs/>
          <w:color w:val="000000"/>
          <w:sz w:val="20"/>
          <w:szCs w:val="20"/>
        </w:rPr>
      </w:pPr>
    </w:p>
    <w:bookmarkEnd w:id="5"/>
    <w:p w14:paraId="76C0F002" w14:textId="77777777" w:rsidR="00572A17" w:rsidRDefault="00572A17" w:rsidP="009F65FC">
      <w:pPr>
        <w:rPr>
          <w:b/>
          <w:bCs/>
          <w:lang w:val="en-US"/>
        </w:rPr>
      </w:pPr>
    </w:p>
    <w:p w14:paraId="4979A9E8" w14:textId="77777777" w:rsidR="00572A17" w:rsidRDefault="00572A17" w:rsidP="00572A17">
      <w:pPr>
        <w:pStyle w:val="NormalWeb"/>
        <w:rPr>
          <w:rFonts w:ascii="Arial" w:hAnsi="Arial" w:cs="Arial"/>
          <w:b/>
          <w:bCs/>
          <w:color w:val="000000"/>
          <w:sz w:val="20"/>
          <w:szCs w:val="20"/>
        </w:rPr>
      </w:pPr>
      <w:bookmarkStart w:id="6" w:name="OLE_LINK35"/>
      <w:bookmarkStart w:id="7" w:name="_Hlk141824934"/>
      <w:r>
        <w:rPr>
          <w:rFonts w:ascii="Arial" w:hAnsi="Arial" w:cs="Arial"/>
          <w:b/>
          <w:bCs/>
          <w:color w:val="000000"/>
          <w:sz w:val="20"/>
          <w:szCs w:val="20"/>
        </w:rPr>
        <w:t>Master Circular on Credit Facilities to Minority Communities</w:t>
      </w:r>
    </w:p>
    <w:bookmarkEnd w:id="6"/>
    <w:p w14:paraId="5B7816FA"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RBI/2023-24/02</w:t>
      </w:r>
      <w:r>
        <w:rPr>
          <w:rFonts w:ascii="Arial" w:hAnsi="Arial" w:cs="Arial"/>
          <w:color w:val="000000"/>
          <w:sz w:val="20"/>
          <w:szCs w:val="20"/>
        </w:rPr>
        <w:br/>
        <w:t>FIDD.GSSD.BC.No.02/09.10.001/2023-24</w:t>
      </w:r>
    </w:p>
    <w:p w14:paraId="29164BAA" w14:textId="77777777" w:rsidR="00572A17" w:rsidRDefault="00572A17" w:rsidP="00572A17">
      <w:pPr>
        <w:pStyle w:val="NormalWeb"/>
        <w:jc w:val="right"/>
        <w:rPr>
          <w:rFonts w:ascii="Arial" w:hAnsi="Arial" w:cs="Arial"/>
          <w:color w:val="000000"/>
          <w:sz w:val="20"/>
          <w:szCs w:val="20"/>
        </w:rPr>
      </w:pPr>
      <w:r>
        <w:rPr>
          <w:rFonts w:ascii="Arial" w:hAnsi="Arial" w:cs="Arial"/>
          <w:color w:val="000000"/>
          <w:sz w:val="20"/>
          <w:szCs w:val="20"/>
        </w:rPr>
        <w:t>April 01, 2023</w:t>
      </w:r>
    </w:p>
    <w:p w14:paraId="5761803D" w14:textId="77777777" w:rsidR="00572A17" w:rsidRDefault="00572A17" w:rsidP="00572A17">
      <w:pPr>
        <w:pStyle w:val="NormalWeb"/>
        <w:rPr>
          <w:rFonts w:ascii="Arial" w:hAnsi="Arial" w:cs="Arial"/>
          <w:color w:val="000000"/>
          <w:sz w:val="20"/>
          <w:szCs w:val="20"/>
        </w:rPr>
      </w:pPr>
      <w:r>
        <w:rPr>
          <w:rFonts w:ascii="Arial" w:hAnsi="Arial" w:cs="Arial"/>
          <w:color w:val="000000"/>
          <w:sz w:val="20"/>
          <w:szCs w:val="20"/>
        </w:rPr>
        <w:t>The Chairman/Managing Director/Chief Executive Officer</w:t>
      </w:r>
      <w:r>
        <w:rPr>
          <w:rFonts w:ascii="Arial" w:hAnsi="Arial" w:cs="Arial"/>
          <w:color w:val="000000"/>
          <w:sz w:val="20"/>
          <w:szCs w:val="20"/>
        </w:rPr>
        <w:br/>
        <w:t>All Scheduled Commercial Banks</w:t>
      </w:r>
      <w:r>
        <w:rPr>
          <w:rFonts w:ascii="Arial" w:hAnsi="Arial" w:cs="Arial"/>
          <w:color w:val="000000"/>
          <w:sz w:val="20"/>
          <w:szCs w:val="20"/>
        </w:rPr>
        <w:br/>
        <w:t>(excluding RRBs and Foreign Banks with less than 20 branches)</w:t>
      </w:r>
    </w:p>
    <w:p w14:paraId="528188F0"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Madam/ Dear Sir,</w:t>
      </w:r>
    </w:p>
    <w:p w14:paraId="4E6F44CA" w14:textId="77777777" w:rsidR="00572A17" w:rsidRDefault="00572A17" w:rsidP="00572A17">
      <w:pPr>
        <w:pStyle w:val="head"/>
        <w:jc w:val="both"/>
        <w:rPr>
          <w:rFonts w:ascii="Arial" w:hAnsi="Arial" w:cs="Arial"/>
          <w:b/>
          <w:bCs/>
          <w:color w:val="000000"/>
          <w:sz w:val="20"/>
          <w:szCs w:val="20"/>
        </w:rPr>
      </w:pPr>
      <w:r>
        <w:rPr>
          <w:rFonts w:ascii="Arial" w:hAnsi="Arial" w:cs="Arial"/>
          <w:b/>
          <w:bCs/>
          <w:color w:val="000000"/>
          <w:sz w:val="20"/>
          <w:szCs w:val="20"/>
        </w:rPr>
        <w:t>Master Circular on Credit Facilities to Minority Communities</w:t>
      </w:r>
    </w:p>
    <w:p w14:paraId="1DAEDEEA"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The Reserve Bank of India has periodically issued guidelines/instructions/directives to banks with regard to providing credit facilities to Minority Communities. The </w:t>
      </w:r>
      <w:hyperlink r:id="rId13" w:anchor="MC" w:history="1">
        <w:r>
          <w:rPr>
            <w:rStyle w:val="Hyperlink"/>
            <w:rFonts w:ascii="Arial" w:hAnsi="Arial" w:cs="Arial"/>
            <w:sz w:val="20"/>
            <w:szCs w:val="20"/>
          </w:rPr>
          <w:t>Master Circular</w:t>
        </w:r>
      </w:hyperlink>
      <w:r>
        <w:rPr>
          <w:rFonts w:ascii="Arial" w:hAnsi="Arial" w:cs="Arial"/>
          <w:color w:val="000000"/>
          <w:sz w:val="20"/>
          <w:szCs w:val="20"/>
        </w:rPr>
        <w:t> enclosed consolidates the circulars issued by Reserve Bank on the subject till date, as listed in the </w:t>
      </w:r>
      <w:hyperlink r:id="rId14" w:anchor="APP" w:history="1">
        <w:r>
          <w:rPr>
            <w:rStyle w:val="Hyperlink"/>
            <w:rFonts w:ascii="Arial" w:hAnsi="Arial" w:cs="Arial"/>
            <w:sz w:val="20"/>
            <w:szCs w:val="20"/>
          </w:rPr>
          <w:t>Appendix</w:t>
        </w:r>
      </w:hyperlink>
      <w:r>
        <w:rPr>
          <w:rFonts w:ascii="Arial" w:hAnsi="Arial" w:cs="Arial"/>
          <w:color w:val="000000"/>
          <w:sz w:val="20"/>
          <w:szCs w:val="20"/>
        </w:rPr>
        <w:t>.</w:t>
      </w:r>
    </w:p>
    <w:p w14:paraId="58AA6F34"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Yours faithfully,</w:t>
      </w:r>
    </w:p>
    <w:p w14:paraId="1D790093" w14:textId="77777777" w:rsidR="00572A17" w:rsidRDefault="00572A17" w:rsidP="00572A17">
      <w:pPr>
        <w:pStyle w:val="NormalWeb"/>
        <w:rPr>
          <w:rFonts w:ascii="Arial" w:hAnsi="Arial" w:cs="Arial"/>
          <w:color w:val="000000"/>
          <w:sz w:val="20"/>
          <w:szCs w:val="20"/>
        </w:rPr>
      </w:pPr>
      <w:r>
        <w:rPr>
          <w:rFonts w:ascii="Arial" w:hAnsi="Arial" w:cs="Arial"/>
          <w:color w:val="000000"/>
          <w:sz w:val="20"/>
          <w:szCs w:val="20"/>
        </w:rPr>
        <w:t>(Nisha Nambiar)</w:t>
      </w:r>
      <w:r>
        <w:rPr>
          <w:rFonts w:ascii="Arial" w:hAnsi="Arial" w:cs="Arial"/>
          <w:color w:val="000000"/>
          <w:sz w:val="20"/>
          <w:szCs w:val="20"/>
        </w:rPr>
        <w:br/>
        <w:t>Chief General Manager</w:t>
      </w:r>
    </w:p>
    <w:p w14:paraId="4617C358" w14:textId="77777777" w:rsidR="00572A17" w:rsidRDefault="00572A17" w:rsidP="00572A17">
      <w:pPr>
        <w:pStyle w:val="NormalWeb"/>
        <w:jc w:val="both"/>
        <w:rPr>
          <w:rFonts w:ascii="Arial" w:hAnsi="Arial" w:cs="Arial"/>
          <w:color w:val="000000"/>
          <w:sz w:val="20"/>
          <w:szCs w:val="20"/>
        </w:rPr>
      </w:pPr>
      <w:proofErr w:type="spellStart"/>
      <w:r>
        <w:rPr>
          <w:rFonts w:ascii="Arial" w:hAnsi="Arial" w:cs="Arial"/>
          <w:color w:val="000000"/>
          <w:sz w:val="20"/>
          <w:szCs w:val="20"/>
        </w:rPr>
        <w:t>Encl</w:t>
      </w:r>
      <w:proofErr w:type="spellEnd"/>
      <w:r>
        <w:rPr>
          <w:rFonts w:ascii="Arial" w:hAnsi="Arial" w:cs="Arial"/>
          <w:color w:val="000000"/>
          <w:sz w:val="20"/>
          <w:szCs w:val="20"/>
        </w:rPr>
        <w:t>: As above</w:t>
      </w:r>
    </w:p>
    <w:p w14:paraId="18ADECCD" w14:textId="77777777" w:rsidR="00572A17" w:rsidRDefault="00572A17" w:rsidP="00572A17">
      <w:pPr>
        <w:pStyle w:val="NormalWeb"/>
        <w:rPr>
          <w:rFonts w:ascii="Arial" w:hAnsi="Arial" w:cs="Arial"/>
          <w:bCs/>
          <w:color w:val="000000"/>
          <w:sz w:val="20"/>
          <w:szCs w:val="20"/>
        </w:rPr>
      </w:pPr>
    </w:p>
    <w:p w14:paraId="6362222D" w14:textId="77777777" w:rsidR="00572A17" w:rsidRDefault="00572A17" w:rsidP="00572A17">
      <w:r>
        <w:t>More details can be referred to in the below link.</w:t>
      </w:r>
    </w:p>
    <w:p w14:paraId="46C610E8" w14:textId="77777777" w:rsidR="00572A17" w:rsidRDefault="00572A17" w:rsidP="00572A17">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15" w:history="1">
        <w:r w:rsidRPr="005F425E">
          <w:rPr>
            <w:rStyle w:val="Hyperlink"/>
            <w:rFonts w:ascii="Arial" w:hAnsi="Arial" w:cs="Arial"/>
            <w:bCs/>
            <w:sz w:val="20"/>
            <w:szCs w:val="20"/>
          </w:rPr>
          <w:t>https://rbi.org.in/Scripts/NotificationUser.aspx?Id=12467&amp;Mode=0</w:t>
        </w:r>
      </w:hyperlink>
    </w:p>
    <w:p w14:paraId="37837816" w14:textId="77777777" w:rsidR="00572A17" w:rsidRDefault="00572A17" w:rsidP="00572A17">
      <w:pPr>
        <w:pStyle w:val="NormalWeb"/>
        <w:rPr>
          <w:rFonts w:ascii="Arial" w:hAnsi="Arial" w:cs="Arial"/>
          <w:bCs/>
          <w:color w:val="000000"/>
          <w:sz w:val="20"/>
          <w:szCs w:val="20"/>
        </w:rPr>
      </w:pPr>
    </w:p>
    <w:p w14:paraId="49A2BBBC" w14:textId="77777777" w:rsidR="00572A17" w:rsidRDefault="00572A17" w:rsidP="00572A17">
      <w:pPr>
        <w:pStyle w:val="NormalWeb"/>
        <w:rPr>
          <w:rFonts w:ascii="Arial" w:hAnsi="Arial" w:cs="Arial"/>
          <w:bCs/>
          <w:color w:val="000000"/>
          <w:sz w:val="20"/>
          <w:szCs w:val="20"/>
        </w:rPr>
      </w:pPr>
    </w:p>
    <w:p w14:paraId="0308E9AD" w14:textId="77777777" w:rsidR="00572A17" w:rsidRDefault="00572A17" w:rsidP="00572A17">
      <w:pPr>
        <w:pStyle w:val="NormalWeb"/>
        <w:rPr>
          <w:rFonts w:ascii="Arial" w:hAnsi="Arial" w:cs="Arial"/>
          <w:bCs/>
          <w:color w:val="000000"/>
          <w:sz w:val="20"/>
          <w:szCs w:val="20"/>
        </w:rPr>
      </w:pPr>
    </w:p>
    <w:p w14:paraId="07F9452D" w14:textId="77777777" w:rsidR="00572A17" w:rsidRDefault="00572A17" w:rsidP="00572A17">
      <w:pPr>
        <w:pStyle w:val="NormalWeb"/>
        <w:rPr>
          <w:rFonts w:ascii="Arial" w:hAnsi="Arial" w:cs="Arial"/>
          <w:bCs/>
          <w:color w:val="000000"/>
          <w:sz w:val="20"/>
          <w:szCs w:val="20"/>
        </w:rPr>
      </w:pPr>
    </w:p>
    <w:p w14:paraId="00DF9317" w14:textId="77777777" w:rsidR="00572A17" w:rsidRDefault="00572A17" w:rsidP="00572A17">
      <w:pPr>
        <w:pStyle w:val="NormalWeb"/>
        <w:rPr>
          <w:rFonts w:ascii="Arial" w:hAnsi="Arial" w:cs="Arial"/>
          <w:bCs/>
          <w:color w:val="000000"/>
          <w:sz w:val="20"/>
          <w:szCs w:val="20"/>
        </w:rPr>
      </w:pPr>
    </w:p>
    <w:p w14:paraId="1C1A8542" w14:textId="77777777" w:rsidR="00572A17" w:rsidRDefault="00572A17" w:rsidP="00572A17">
      <w:pPr>
        <w:pStyle w:val="NormalWeb"/>
        <w:rPr>
          <w:rFonts w:ascii="Arial" w:hAnsi="Arial" w:cs="Arial"/>
          <w:bCs/>
          <w:color w:val="000000"/>
          <w:sz w:val="20"/>
          <w:szCs w:val="20"/>
        </w:rPr>
      </w:pPr>
    </w:p>
    <w:p w14:paraId="4076EA21" w14:textId="77777777" w:rsidR="00572A17" w:rsidRDefault="00572A17" w:rsidP="00572A17">
      <w:pPr>
        <w:pStyle w:val="NormalWeb"/>
        <w:rPr>
          <w:rFonts w:ascii="Arial" w:hAnsi="Arial" w:cs="Arial"/>
          <w:bCs/>
          <w:color w:val="000000"/>
          <w:sz w:val="20"/>
          <w:szCs w:val="20"/>
        </w:rPr>
      </w:pPr>
    </w:p>
    <w:p w14:paraId="2D00D86E" w14:textId="77777777" w:rsidR="00572A17" w:rsidRDefault="00572A17" w:rsidP="00572A17">
      <w:pPr>
        <w:pStyle w:val="NormalWeb"/>
        <w:rPr>
          <w:rFonts w:ascii="Arial" w:hAnsi="Arial" w:cs="Arial"/>
          <w:bCs/>
          <w:color w:val="000000"/>
          <w:sz w:val="20"/>
          <w:szCs w:val="20"/>
        </w:rPr>
      </w:pPr>
    </w:p>
    <w:p w14:paraId="147BCD6E" w14:textId="77777777" w:rsidR="00572A17" w:rsidRDefault="00572A17" w:rsidP="00572A17">
      <w:pPr>
        <w:pStyle w:val="NormalWeb"/>
        <w:rPr>
          <w:rFonts w:ascii="Arial" w:hAnsi="Arial" w:cs="Arial"/>
          <w:bCs/>
          <w:color w:val="000000"/>
          <w:sz w:val="20"/>
          <w:szCs w:val="20"/>
        </w:rPr>
      </w:pPr>
    </w:p>
    <w:p w14:paraId="6C84A3CA" w14:textId="77777777" w:rsidR="00572A17" w:rsidRDefault="00572A17" w:rsidP="00572A17">
      <w:pPr>
        <w:pStyle w:val="NormalWeb"/>
        <w:rPr>
          <w:rFonts w:ascii="Arial" w:hAnsi="Arial" w:cs="Arial"/>
          <w:bCs/>
          <w:color w:val="000000"/>
          <w:sz w:val="20"/>
          <w:szCs w:val="20"/>
        </w:rPr>
      </w:pPr>
    </w:p>
    <w:p w14:paraId="378C6A61" w14:textId="77777777" w:rsidR="00572A17" w:rsidRDefault="00572A17" w:rsidP="00572A17">
      <w:pPr>
        <w:pStyle w:val="NormalWeb"/>
        <w:rPr>
          <w:rFonts w:ascii="Arial" w:hAnsi="Arial" w:cs="Arial"/>
          <w:bCs/>
          <w:color w:val="000000"/>
          <w:sz w:val="20"/>
          <w:szCs w:val="20"/>
        </w:rPr>
      </w:pPr>
    </w:p>
    <w:bookmarkEnd w:id="7"/>
    <w:p w14:paraId="0694CE0D" w14:textId="77777777" w:rsidR="00572A17" w:rsidRDefault="00572A17" w:rsidP="009F65FC">
      <w:pPr>
        <w:rPr>
          <w:b/>
          <w:bCs/>
          <w:lang w:val="en-US"/>
        </w:rPr>
      </w:pPr>
    </w:p>
    <w:p w14:paraId="61A745F8" w14:textId="77777777" w:rsidR="00572A17" w:rsidRDefault="00572A17" w:rsidP="00572A17">
      <w:pPr>
        <w:pStyle w:val="NormalWeb"/>
        <w:rPr>
          <w:rFonts w:ascii="Arial" w:hAnsi="Arial" w:cs="Arial"/>
          <w:b/>
          <w:bCs/>
          <w:color w:val="000000"/>
          <w:sz w:val="20"/>
          <w:szCs w:val="20"/>
        </w:rPr>
      </w:pPr>
      <w:bookmarkStart w:id="8" w:name="OLE_LINK36"/>
      <w:bookmarkStart w:id="9" w:name="_Hlk141824961"/>
      <w:r>
        <w:rPr>
          <w:rFonts w:ascii="Arial" w:hAnsi="Arial" w:cs="Arial"/>
          <w:b/>
          <w:bCs/>
          <w:color w:val="000000"/>
          <w:sz w:val="20"/>
          <w:szCs w:val="20"/>
        </w:rPr>
        <w:t>Master Circular - Credit facilities to Scheduled Castes (SCs) &amp; Scheduled Tribes (STs)</w:t>
      </w:r>
    </w:p>
    <w:bookmarkEnd w:id="8"/>
    <w:p w14:paraId="6934256A"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RBI/2023-24/01</w:t>
      </w:r>
      <w:r>
        <w:rPr>
          <w:rFonts w:ascii="Arial" w:hAnsi="Arial" w:cs="Arial"/>
          <w:color w:val="000000"/>
          <w:sz w:val="20"/>
          <w:szCs w:val="20"/>
        </w:rPr>
        <w:br/>
        <w:t>FIDD.CO.GSSD.BC.No.03/09.09.001/2023-24</w:t>
      </w:r>
    </w:p>
    <w:p w14:paraId="108C4A0C" w14:textId="77777777" w:rsidR="00572A17" w:rsidRDefault="00572A17" w:rsidP="00572A17">
      <w:pPr>
        <w:pStyle w:val="NormalWeb"/>
        <w:jc w:val="right"/>
        <w:rPr>
          <w:rFonts w:ascii="Arial" w:hAnsi="Arial" w:cs="Arial"/>
          <w:color w:val="000000"/>
          <w:sz w:val="20"/>
          <w:szCs w:val="20"/>
        </w:rPr>
      </w:pPr>
      <w:r>
        <w:rPr>
          <w:rFonts w:ascii="Arial" w:hAnsi="Arial" w:cs="Arial"/>
          <w:color w:val="000000"/>
          <w:sz w:val="20"/>
          <w:szCs w:val="20"/>
        </w:rPr>
        <w:t>April 01, 2023</w:t>
      </w:r>
    </w:p>
    <w:p w14:paraId="71016F78" w14:textId="77777777" w:rsidR="00572A17" w:rsidRDefault="00572A17" w:rsidP="00572A17">
      <w:pPr>
        <w:pStyle w:val="NormalWeb"/>
        <w:rPr>
          <w:rFonts w:ascii="Arial" w:hAnsi="Arial" w:cs="Arial"/>
          <w:color w:val="000000"/>
          <w:sz w:val="20"/>
          <w:szCs w:val="20"/>
        </w:rPr>
      </w:pPr>
      <w:r>
        <w:rPr>
          <w:rFonts w:ascii="Arial" w:hAnsi="Arial" w:cs="Arial"/>
          <w:color w:val="000000"/>
          <w:sz w:val="20"/>
          <w:szCs w:val="20"/>
        </w:rPr>
        <w:t>The Chairman / Managing Director / Chief Executive Officer</w:t>
      </w:r>
      <w:r>
        <w:rPr>
          <w:rFonts w:ascii="Arial" w:hAnsi="Arial" w:cs="Arial"/>
          <w:color w:val="000000"/>
          <w:sz w:val="20"/>
          <w:szCs w:val="20"/>
        </w:rPr>
        <w:br/>
        <w:t>All Scheduled Commercial Banks (including Small Finance Banks)</w:t>
      </w:r>
    </w:p>
    <w:p w14:paraId="5F1E48E0"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Madam / Dear Sir,</w:t>
      </w:r>
    </w:p>
    <w:p w14:paraId="27DEA400" w14:textId="77777777" w:rsidR="00572A17" w:rsidRDefault="00572A17" w:rsidP="00572A17">
      <w:pPr>
        <w:pStyle w:val="head"/>
        <w:jc w:val="both"/>
        <w:rPr>
          <w:rFonts w:ascii="Arial" w:hAnsi="Arial" w:cs="Arial"/>
          <w:b/>
          <w:bCs/>
          <w:color w:val="000000"/>
          <w:sz w:val="20"/>
          <w:szCs w:val="20"/>
        </w:rPr>
      </w:pPr>
      <w:r>
        <w:rPr>
          <w:rFonts w:ascii="Arial" w:hAnsi="Arial" w:cs="Arial"/>
          <w:b/>
          <w:bCs/>
          <w:color w:val="000000"/>
          <w:sz w:val="20"/>
          <w:szCs w:val="20"/>
        </w:rPr>
        <w:t>Master Circular - Credit facilities to Scheduled Castes (SCs) &amp; Scheduled Tribes (STs)</w:t>
      </w:r>
    </w:p>
    <w:p w14:paraId="234659AF"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The Reserve Bank of India has, from time to time, issued a number of guidelines/instructions to banks on credit facilities to Scheduled Castes (SCs) &amp; Scheduled Tribes (STs). The enclosed </w:t>
      </w:r>
      <w:hyperlink r:id="rId16" w:anchor="MC" w:history="1">
        <w:r>
          <w:rPr>
            <w:rStyle w:val="Hyperlink"/>
            <w:rFonts w:ascii="Arial" w:hAnsi="Arial" w:cs="Arial"/>
            <w:sz w:val="20"/>
            <w:szCs w:val="20"/>
          </w:rPr>
          <w:t>Master Circular</w:t>
        </w:r>
      </w:hyperlink>
      <w:r>
        <w:rPr>
          <w:rFonts w:ascii="Arial" w:hAnsi="Arial" w:cs="Arial"/>
          <w:color w:val="000000"/>
          <w:sz w:val="20"/>
          <w:szCs w:val="20"/>
        </w:rPr>
        <w:t> consolidates the circulars issued by Reserve Bank on the subject till date, as listed in the </w:t>
      </w:r>
      <w:hyperlink r:id="rId17" w:anchor="APP" w:history="1">
        <w:r>
          <w:rPr>
            <w:rStyle w:val="Hyperlink"/>
            <w:rFonts w:ascii="Arial" w:hAnsi="Arial" w:cs="Arial"/>
            <w:sz w:val="20"/>
            <w:szCs w:val="20"/>
          </w:rPr>
          <w:t>Appendix</w:t>
        </w:r>
      </w:hyperlink>
      <w:r>
        <w:rPr>
          <w:rFonts w:ascii="Arial" w:hAnsi="Arial" w:cs="Arial"/>
          <w:color w:val="000000"/>
          <w:sz w:val="20"/>
          <w:szCs w:val="20"/>
        </w:rPr>
        <w:t>.</w:t>
      </w:r>
    </w:p>
    <w:p w14:paraId="5CEB6591"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Yours faithfully,</w:t>
      </w:r>
    </w:p>
    <w:p w14:paraId="4DA44118" w14:textId="77777777" w:rsidR="00572A17" w:rsidRDefault="00572A17" w:rsidP="00572A17">
      <w:pPr>
        <w:pStyle w:val="NormalWeb"/>
        <w:rPr>
          <w:rFonts w:ascii="Arial" w:hAnsi="Arial" w:cs="Arial"/>
          <w:color w:val="000000"/>
          <w:sz w:val="20"/>
          <w:szCs w:val="20"/>
        </w:rPr>
      </w:pPr>
      <w:r>
        <w:rPr>
          <w:rFonts w:ascii="Arial" w:hAnsi="Arial" w:cs="Arial"/>
          <w:color w:val="000000"/>
          <w:sz w:val="20"/>
          <w:szCs w:val="20"/>
        </w:rPr>
        <w:t>(Nisha Nambiar)</w:t>
      </w:r>
      <w:r>
        <w:rPr>
          <w:rFonts w:ascii="Arial" w:hAnsi="Arial" w:cs="Arial"/>
          <w:color w:val="000000"/>
          <w:sz w:val="20"/>
          <w:szCs w:val="20"/>
        </w:rPr>
        <w:br/>
        <w:t>Chief General Manager</w:t>
      </w:r>
    </w:p>
    <w:p w14:paraId="31621242" w14:textId="77777777" w:rsidR="00572A17" w:rsidRDefault="00572A17" w:rsidP="00572A17">
      <w:pPr>
        <w:pStyle w:val="NormalWeb"/>
        <w:rPr>
          <w:rFonts w:ascii="Arial" w:hAnsi="Arial" w:cs="Arial"/>
          <w:bCs/>
          <w:color w:val="000000"/>
          <w:sz w:val="20"/>
          <w:szCs w:val="20"/>
        </w:rPr>
      </w:pPr>
    </w:p>
    <w:p w14:paraId="1A632DF8" w14:textId="77777777" w:rsidR="00572A17" w:rsidRDefault="00572A17" w:rsidP="00572A17">
      <w:r>
        <w:t>More details can be referred to in the below link.</w:t>
      </w:r>
    </w:p>
    <w:p w14:paraId="69E73B36" w14:textId="77777777" w:rsidR="00572A17" w:rsidRDefault="00572A17" w:rsidP="00572A17">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18" w:history="1">
        <w:r w:rsidRPr="005F425E">
          <w:rPr>
            <w:rStyle w:val="Hyperlink"/>
            <w:rFonts w:ascii="Arial" w:hAnsi="Arial" w:cs="Arial"/>
            <w:bCs/>
            <w:sz w:val="20"/>
            <w:szCs w:val="20"/>
          </w:rPr>
          <w:t>https://rbi.org.in/Scripts/NotificationUser.aspx?Id=12468&amp;Mode=0</w:t>
        </w:r>
      </w:hyperlink>
    </w:p>
    <w:p w14:paraId="66D788B1" w14:textId="77777777" w:rsidR="00572A17" w:rsidRDefault="00572A17" w:rsidP="00572A17">
      <w:pPr>
        <w:pStyle w:val="NormalWeb"/>
        <w:rPr>
          <w:rFonts w:ascii="Arial" w:hAnsi="Arial" w:cs="Arial"/>
          <w:bCs/>
          <w:color w:val="000000"/>
          <w:sz w:val="20"/>
          <w:szCs w:val="20"/>
        </w:rPr>
      </w:pPr>
    </w:p>
    <w:p w14:paraId="75A3D4BA" w14:textId="77777777" w:rsidR="00572A17" w:rsidRDefault="00572A17" w:rsidP="00572A17">
      <w:pPr>
        <w:pStyle w:val="NormalWeb"/>
        <w:rPr>
          <w:rFonts w:ascii="Arial" w:hAnsi="Arial" w:cs="Arial"/>
          <w:bCs/>
          <w:color w:val="000000"/>
          <w:sz w:val="20"/>
          <w:szCs w:val="20"/>
        </w:rPr>
      </w:pPr>
    </w:p>
    <w:p w14:paraId="2924C906" w14:textId="77777777" w:rsidR="00572A17" w:rsidRDefault="00572A17" w:rsidP="00572A17">
      <w:pPr>
        <w:pStyle w:val="NormalWeb"/>
        <w:rPr>
          <w:rFonts w:ascii="Arial" w:hAnsi="Arial" w:cs="Arial"/>
          <w:bCs/>
          <w:color w:val="000000"/>
          <w:sz w:val="20"/>
          <w:szCs w:val="20"/>
        </w:rPr>
      </w:pPr>
    </w:p>
    <w:p w14:paraId="0340C2ED" w14:textId="77777777" w:rsidR="00572A17" w:rsidRDefault="00572A17" w:rsidP="00572A17">
      <w:pPr>
        <w:pStyle w:val="NormalWeb"/>
        <w:rPr>
          <w:rFonts w:ascii="Arial" w:hAnsi="Arial" w:cs="Arial"/>
          <w:bCs/>
          <w:color w:val="000000"/>
          <w:sz w:val="20"/>
          <w:szCs w:val="20"/>
        </w:rPr>
      </w:pPr>
    </w:p>
    <w:p w14:paraId="6682A61B" w14:textId="77777777" w:rsidR="00572A17" w:rsidRDefault="00572A17" w:rsidP="00572A17">
      <w:pPr>
        <w:pStyle w:val="NormalWeb"/>
        <w:rPr>
          <w:rFonts w:ascii="Arial" w:hAnsi="Arial" w:cs="Arial"/>
          <w:bCs/>
          <w:color w:val="000000"/>
          <w:sz w:val="20"/>
          <w:szCs w:val="20"/>
        </w:rPr>
      </w:pPr>
    </w:p>
    <w:p w14:paraId="3D2B59DD" w14:textId="77777777" w:rsidR="00572A17" w:rsidRDefault="00572A17" w:rsidP="00572A17">
      <w:pPr>
        <w:pStyle w:val="NormalWeb"/>
        <w:rPr>
          <w:rFonts w:ascii="Arial" w:hAnsi="Arial" w:cs="Arial"/>
          <w:bCs/>
          <w:color w:val="000000"/>
          <w:sz w:val="20"/>
          <w:szCs w:val="20"/>
        </w:rPr>
      </w:pPr>
    </w:p>
    <w:p w14:paraId="43234E06" w14:textId="77777777" w:rsidR="00572A17" w:rsidRDefault="00572A17" w:rsidP="00572A17">
      <w:pPr>
        <w:pStyle w:val="NormalWeb"/>
        <w:rPr>
          <w:rFonts w:ascii="Arial" w:hAnsi="Arial" w:cs="Arial"/>
          <w:bCs/>
          <w:color w:val="000000"/>
          <w:sz w:val="20"/>
          <w:szCs w:val="20"/>
        </w:rPr>
      </w:pPr>
    </w:p>
    <w:p w14:paraId="3C7514BF" w14:textId="77777777" w:rsidR="00572A17" w:rsidRDefault="00572A17" w:rsidP="00572A17">
      <w:pPr>
        <w:pStyle w:val="NormalWeb"/>
        <w:rPr>
          <w:rFonts w:ascii="Arial" w:hAnsi="Arial" w:cs="Arial"/>
          <w:bCs/>
          <w:color w:val="000000"/>
          <w:sz w:val="20"/>
          <w:szCs w:val="20"/>
        </w:rPr>
      </w:pPr>
    </w:p>
    <w:p w14:paraId="72A9B1AF" w14:textId="77777777" w:rsidR="00572A17" w:rsidRDefault="00572A17" w:rsidP="00572A17">
      <w:pPr>
        <w:pStyle w:val="NormalWeb"/>
        <w:rPr>
          <w:rFonts w:ascii="Arial" w:hAnsi="Arial" w:cs="Arial"/>
          <w:bCs/>
          <w:color w:val="000000"/>
          <w:sz w:val="20"/>
          <w:szCs w:val="20"/>
        </w:rPr>
      </w:pPr>
    </w:p>
    <w:p w14:paraId="73127FA8" w14:textId="77777777" w:rsidR="00572A17" w:rsidRDefault="00572A17" w:rsidP="00572A17">
      <w:pPr>
        <w:pStyle w:val="NormalWeb"/>
        <w:rPr>
          <w:rFonts w:ascii="Arial" w:hAnsi="Arial" w:cs="Arial"/>
          <w:bCs/>
          <w:color w:val="000000"/>
          <w:sz w:val="20"/>
          <w:szCs w:val="20"/>
        </w:rPr>
      </w:pPr>
    </w:p>
    <w:p w14:paraId="27B83E41" w14:textId="77777777" w:rsidR="00572A17" w:rsidRDefault="00572A17" w:rsidP="00572A17">
      <w:pPr>
        <w:pStyle w:val="NormalWeb"/>
        <w:rPr>
          <w:rFonts w:ascii="Arial" w:hAnsi="Arial" w:cs="Arial"/>
          <w:bCs/>
          <w:color w:val="000000"/>
          <w:sz w:val="20"/>
          <w:szCs w:val="20"/>
        </w:rPr>
      </w:pPr>
    </w:p>
    <w:p w14:paraId="6238FE95" w14:textId="77777777" w:rsidR="00572A17" w:rsidRDefault="00572A17" w:rsidP="00572A17">
      <w:pPr>
        <w:pStyle w:val="NormalWeb"/>
        <w:rPr>
          <w:rFonts w:ascii="Arial" w:hAnsi="Arial" w:cs="Arial"/>
          <w:bCs/>
          <w:color w:val="000000"/>
          <w:sz w:val="20"/>
          <w:szCs w:val="20"/>
        </w:rPr>
      </w:pPr>
    </w:p>
    <w:bookmarkEnd w:id="9"/>
    <w:p w14:paraId="5A334849" w14:textId="77777777" w:rsidR="00572A17" w:rsidRDefault="00572A17" w:rsidP="009F65FC">
      <w:pPr>
        <w:rPr>
          <w:b/>
          <w:bCs/>
          <w:lang w:val="en-US"/>
        </w:rPr>
      </w:pPr>
    </w:p>
    <w:p w14:paraId="5BCDD942" w14:textId="77777777" w:rsidR="00572A17" w:rsidRDefault="00572A17" w:rsidP="00572A17">
      <w:pPr>
        <w:pStyle w:val="NormalWeb"/>
        <w:rPr>
          <w:rFonts w:ascii="Arial" w:hAnsi="Arial" w:cs="Arial"/>
          <w:b/>
          <w:bCs/>
          <w:color w:val="000000"/>
          <w:sz w:val="20"/>
          <w:szCs w:val="20"/>
        </w:rPr>
      </w:pPr>
      <w:bookmarkStart w:id="10" w:name="OLE_LINK37"/>
      <w:r>
        <w:rPr>
          <w:rFonts w:ascii="Arial" w:hAnsi="Arial" w:cs="Arial"/>
          <w:b/>
          <w:bCs/>
          <w:color w:val="000000"/>
          <w:sz w:val="20"/>
          <w:szCs w:val="20"/>
        </w:rPr>
        <w:t>Master Circular - Guarantees, Co-Acceptances &amp; Letters of Credit – UCBs</w:t>
      </w:r>
    </w:p>
    <w:bookmarkEnd w:id="10"/>
    <w:p w14:paraId="0314A15B"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RBI/2023-24/05</w:t>
      </w:r>
      <w:r>
        <w:rPr>
          <w:rFonts w:ascii="Arial" w:hAnsi="Arial" w:cs="Arial"/>
          <w:color w:val="000000"/>
          <w:sz w:val="20"/>
          <w:szCs w:val="20"/>
        </w:rPr>
        <w:br/>
        <w:t>DoR.STR.REC.4/09.27.000/2023-24</w:t>
      </w:r>
    </w:p>
    <w:p w14:paraId="497ED482" w14:textId="77777777" w:rsidR="00572A17" w:rsidRDefault="00572A17" w:rsidP="00572A17">
      <w:pPr>
        <w:pStyle w:val="NormalWeb"/>
        <w:jc w:val="right"/>
        <w:rPr>
          <w:rFonts w:ascii="Arial" w:hAnsi="Arial" w:cs="Arial"/>
          <w:color w:val="000000"/>
          <w:sz w:val="20"/>
          <w:szCs w:val="20"/>
        </w:rPr>
      </w:pPr>
      <w:bookmarkStart w:id="11" w:name="OLE_LINK38"/>
      <w:r>
        <w:rPr>
          <w:rFonts w:ascii="Arial" w:hAnsi="Arial" w:cs="Arial"/>
          <w:color w:val="000000"/>
          <w:sz w:val="20"/>
          <w:szCs w:val="20"/>
        </w:rPr>
        <w:t>April 1, 2023</w:t>
      </w:r>
    </w:p>
    <w:bookmarkEnd w:id="11"/>
    <w:p w14:paraId="21AB5EC4" w14:textId="77777777" w:rsidR="00572A17" w:rsidRDefault="00572A17" w:rsidP="00572A17">
      <w:pPr>
        <w:pStyle w:val="NormalWeb"/>
        <w:rPr>
          <w:rFonts w:ascii="Arial" w:hAnsi="Arial" w:cs="Arial"/>
          <w:color w:val="000000"/>
          <w:sz w:val="20"/>
          <w:szCs w:val="20"/>
        </w:rPr>
      </w:pPr>
      <w:r>
        <w:rPr>
          <w:rFonts w:ascii="Arial" w:hAnsi="Arial" w:cs="Arial"/>
          <w:color w:val="000000"/>
          <w:sz w:val="20"/>
          <w:szCs w:val="20"/>
        </w:rPr>
        <w:t>The Managing Director / Chief Executive Officers</w:t>
      </w:r>
      <w:r>
        <w:rPr>
          <w:rFonts w:ascii="Arial" w:hAnsi="Arial" w:cs="Arial"/>
          <w:color w:val="000000"/>
          <w:sz w:val="20"/>
          <w:szCs w:val="20"/>
        </w:rPr>
        <w:br/>
        <w:t>All Primary (Urban) Co-operative Banks</w:t>
      </w:r>
    </w:p>
    <w:p w14:paraId="465F4006"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Dear Sir / Madam,</w:t>
      </w:r>
    </w:p>
    <w:p w14:paraId="4F27F035" w14:textId="77777777" w:rsidR="00572A17" w:rsidRDefault="00572A17" w:rsidP="00572A17">
      <w:pPr>
        <w:pStyle w:val="head"/>
        <w:jc w:val="both"/>
        <w:rPr>
          <w:rFonts w:ascii="Arial" w:hAnsi="Arial" w:cs="Arial"/>
          <w:b/>
          <w:bCs/>
          <w:color w:val="000000"/>
          <w:sz w:val="20"/>
          <w:szCs w:val="20"/>
        </w:rPr>
      </w:pPr>
      <w:r>
        <w:rPr>
          <w:rFonts w:ascii="Arial" w:hAnsi="Arial" w:cs="Arial"/>
          <w:b/>
          <w:bCs/>
          <w:color w:val="000000"/>
          <w:sz w:val="20"/>
          <w:szCs w:val="20"/>
        </w:rPr>
        <w:t>Master Circular - Guarantees, Co-Acceptances &amp; Letters of Credit - UCBs</w:t>
      </w:r>
    </w:p>
    <w:p w14:paraId="4A370CC7" w14:textId="77777777" w:rsidR="00572A17" w:rsidRDefault="00572A17" w:rsidP="00572A17">
      <w:pPr>
        <w:pStyle w:val="NormalWeb"/>
        <w:rPr>
          <w:rFonts w:ascii="Arial" w:hAnsi="Arial" w:cs="Arial"/>
          <w:color w:val="000000"/>
          <w:sz w:val="20"/>
          <w:szCs w:val="20"/>
        </w:rPr>
      </w:pPr>
      <w:r>
        <w:rPr>
          <w:rFonts w:ascii="Arial" w:hAnsi="Arial" w:cs="Arial"/>
          <w:color w:val="000000"/>
          <w:sz w:val="20"/>
          <w:szCs w:val="20"/>
        </w:rPr>
        <w:t>Please refer to our </w:t>
      </w:r>
      <w:hyperlink r:id="rId19" w:tgtFrame="_blank" w:history="1">
        <w:r>
          <w:rPr>
            <w:rStyle w:val="Hyperlink"/>
            <w:rFonts w:ascii="Arial" w:hAnsi="Arial" w:cs="Arial"/>
            <w:sz w:val="20"/>
            <w:szCs w:val="20"/>
          </w:rPr>
          <w:t>Master Circular DoR.STR.REC.9/09.27.000/2022-23 dated April 1, 2022</w:t>
        </w:r>
      </w:hyperlink>
      <w:r>
        <w:rPr>
          <w:rFonts w:ascii="Arial" w:hAnsi="Arial" w:cs="Arial"/>
          <w:color w:val="000000"/>
          <w:sz w:val="20"/>
          <w:szCs w:val="20"/>
        </w:rPr>
        <w:t> on the captioned subject (available at RBI website </w:t>
      </w:r>
      <w:hyperlink r:id="rId20" w:tgtFrame="_blank" w:history="1">
        <w:r>
          <w:rPr>
            <w:rStyle w:val="Hyperlink"/>
            <w:rFonts w:ascii="Arial" w:hAnsi="Arial" w:cs="Arial"/>
            <w:sz w:val="20"/>
            <w:szCs w:val="20"/>
          </w:rPr>
          <w:t>https://rbi.org.in/</w:t>
        </w:r>
      </w:hyperlink>
      <w:r>
        <w:rPr>
          <w:rFonts w:ascii="Arial" w:hAnsi="Arial" w:cs="Arial"/>
          <w:color w:val="000000"/>
          <w:sz w:val="20"/>
          <w:szCs w:val="20"/>
        </w:rPr>
        <w:t>). The enclosed </w:t>
      </w:r>
      <w:hyperlink r:id="rId21" w:anchor="MC1" w:history="1">
        <w:r>
          <w:rPr>
            <w:rStyle w:val="Hyperlink"/>
            <w:rFonts w:ascii="Arial" w:hAnsi="Arial" w:cs="Arial"/>
            <w:sz w:val="20"/>
            <w:szCs w:val="20"/>
          </w:rPr>
          <w:t>Master Circular</w:t>
        </w:r>
      </w:hyperlink>
      <w:r>
        <w:rPr>
          <w:rFonts w:ascii="Arial" w:hAnsi="Arial" w:cs="Arial"/>
          <w:color w:val="000000"/>
          <w:sz w:val="20"/>
          <w:szCs w:val="20"/>
        </w:rPr>
        <w:t> consolidates and updates all the instructions / guidelines on the subject issued up to March 31, 2023 as listed in the </w:t>
      </w:r>
      <w:hyperlink r:id="rId22" w:anchor="AN1" w:history="1">
        <w:r>
          <w:rPr>
            <w:rStyle w:val="Hyperlink"/>
            <w:rFonts w:ascii="Arial" w:hAnsi="Arial" w:cs="Arial"/>
            <w:sz w:val="20"/>
            <w:szCs w:val="20"/>
          </w:rPr>
          <w:t>Annex</w:t>
        </w:r>
      </w:hyperlink>
      <w:r>
        <w:rPr>
          <w:rFonts w:ascii="Arial" w:hAnsi="Arial" w:cs="Arial"/>
          <w:color w:val="000000"/>
          <w:sz w:val="20"/>
          <w:szCs w:val="20"/>
        </w:rPr>
        <w:t>.</w:t>
      </w:r>
    </w:p>
    <w:p w14:paraId="3CF1FADF"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Yours faithfully</w:t>
      </w:r>
    </w:p>
    <w:p w14:paraId="2A3208EA" w14:textId="77777777" w:rsidR="00572A17" w:rsidRDefault="00572A17" w:rsidP="00572A17">
      <w:pPr>
        <w:pStyle w:val="NormalWeb"/>
        <w:rPr>
          <w:rFonts w:ascii="Arial" w:hAnsi="Arial" w:cs="Arial"/>
          <w:color w:val="000000"/>
          <w:sz w:val="20"/>
          <w:szCs w:val="20"/>
        </w:rPr>
      </w:pPr>
      <w:r>
        <w:rPr>
          <w:rFonts w:ascii="Arial" w:hAnsi="Arial" w:cs="Arial"/>
          <w:color w:val="000000"/>
          <w:sz w:val="20"/>
          <w:szCs w:val="20"/>
        </w:rPr>
        <w:t>(Manoranjan Mishra)</w:t>
      </w:r>
      <w:r>
        <w:rPr>
          <w:rFonts w:ascii="Arial" w:hAnsi="Arial" w:cs="Arial"/>
          <w:color w:val="000000"/>
          <w:sz w:val="20"/>
          <w:szCs w:val="20"/>
        </w:rPr>
        <w:br/>
        <w:t>Chief General Manager</w:t>
      </w:r>
    </w:p>
    <w:p w14:paraId="5C8CD2EC" w14:textId="77777777" w:rsidR="00572A17" w:rsidRDefault="00572A17" w:rsidP="00572A17">
      <w:pPr>
        <w:pStyle w:val="NormalWeb"/>
        <w:rPr>
          <w:rFonts w:ascii="Arial" w:hAnsi="Arial" w:cs="Arial"/>
          <w:bCs/>
          <w:color w:val="000000"/>
          <w:sz w:val="20"/>
          <w:szCs w:val="20"/>
        </w:rPr>
      </w:pPr>
    </w:p>
    <w:p w14:paraId="21848060" w14:textId="77777777" w:rsidR="00572A17" w:rsidRDefault="00572A17" w:rsidP="00572A17">
      <w:r>
        <w:t>More details can be referred to in the below link.</w:t>
      </w:r>
    </w:p>
    <w:p w14:paraId="733DB824" w14:textId="77777777" w:rsidR="00572A17" w:rsidRDefault="00572A17" w:rsidP="00572A17">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23" w:history="1">
        <w:r w:rsidRPr="005F425E">
          <w:rPr>
            <w:rStyle w:val="Hyperlink"/>
            <w:rFonts w:ascii="Arial" w:hAnsi="Arial" w:cs="Arial"/>
            <w:bCs/>
            <w:sz w:val="20"/>
            <w:szCs w:val="20"/>
          </w:rPr>
          <w:t>https://rbi.org.in/Scripts/NotificationUser.aspx?Id=12469&amp;Mode=0</w:t>
        </w:r>
      </w:hyperlink>
    </w:p>
    <w:p w14:paraId="21CE320B" w14:textId="77777777" w:rsidR="00572A17" w:rsidRDefault="00572A17" w:rsidP="00572A17">
      <w:pPr>
        <w:pStyle w:val="NormalWeb"/>
        <w:rPr>
          <w:rFonts w:ascii="Arial" w:hAnsi="Arial" w:cs="Arial"/>
          <w:bCs/>
          <w:color w:val="000000"/>
          <w:sz w:val="20"/>
          <w:szCs w:val="20"/>
        </w:rPr>
      </w:pPr>
    </w:p>
    <w:p w14:paraId="7E62984C" w14:textId="77777777" w:rsidR="00572A17" w:rsidRDefault="00572A17" w:rsidP="00572A17">
      <w:pPr>
        <w:pStyle w:val="NormalWeb"/>
        <w:rPr>
          <w:rFonts w:ascii="Arial" w:hAnsi="Arial" w:cs="Arial"/>
          <w:bCs/>
          <w:color w:val="000000"/>
          <w:sz w:val="20"/>
          <w:szCs w:val="20"/>
        </w:rPr>
      </w:pPr>
    </w:p>
    <w:p w14:paraId="2779A6AE" w14:textId="77777777" w:rsidR="00572A17" w:rsidRDefault="00572A17" w:rsidP="00572A17">
      <w:pPr>
        <w:pStyle w:val="NormalWeb"/>
        <w:rPr>
          <w:rFonts w:ascii="Arial" w:hAnsi="Arial" w:cs="Arial"/>
          <w:bCs/>
          <w:color w:val="000000"/>
          <w:sz w:val="20"/>
          <w:szCs w:val="20"/>
        </w:rPr>
      </w:pPr>
    </w:p>
    <w:p w14:paraId="00FC197C" w14:textId="77777777" w:rsidR="00572A17" w:rsidRDefault="00572A17" w:rsidP="00572A17">
      <w:pPr>
        <w:pStyle w:val="NormalWeb"/>
        <w:rPr>
          <w:rFonts w:ascii="Arial" w:hAnsi="Arial" w:cs="Arial"/>
          <w:bCs/>
          <w:color w:val="000000"/>
          <w:sz w:val="20"/>
          <w:szCs w:val="20"/>
        </w:rPr>
      </w:pPr>
    </w:p>
    <w:p w14:paraId="626A6D55" w14:textId="77777777" w:rsidR="00572A17" w:rsidRDefault="00572A17" w:rsidP="00572A17">
      <w:pPr>
        <w:pStyle w:val="NormalWeb"/>
        <w:rPr>
          <w:rFonts w:ascii="Arial" w:hAnsi="Arial" w:cs="Arial"/>
          <w:bCs/>
          <w:color w:val="000000"/>
          <w:sz w:val="20"/>
          <w:szCs w:val="20"/>
        </w:rPr>
      </w:pPr>
    </w:p>
    <w:p w14:paraId="27F13411" w14:textId="77777777" w:rsidR="00572A17" w:rsidRDefault="00572A17" w:rsidP="00572A17">
      <w:pPr>
        <w:pStyle w:val="NormalWeb"/>
        <w:rPr>
          <w:rFonts w:ascii="Arial" w:hAnsi="Arial" w:cs="Arial"/>
          <w:bCs/>
          <w:color w:val="000000"/>
          <w:sz w:val="20"/>
          <w:szCs w:val="20"/>
        </w:rPr>
      </w:pPr>
    </w:p>
    <w:p w14:paraId="6B673B7A" w14:textId="77777777" w:rsidR="00572A17" w:rsidRDefault="00572A17" w:rsidP="00572A17">
      <w:pPr>
        <w:pStyle w:val="NormalWeb"/>
        <w:rPr>
          <w:rFonts w:ascii="Arial" w:hAnsi="Arial" w:cs="Arial"/>
          <w:bCs/>
          <w:color w:val="000000"/>
          <w:sz w:val="20"/>
          <w:szCs w:val="20"/>
        </w:rPr>
      </w:pPr>
    </w:p>
    <w:p w14:paraId="7261A636" w14:textId="77777777" w:rsidR="00572A17" w:rsidRDefault="00572A17" w:rsidP="00572A17">
      <w:pPr>
        <w:pStyle w:val="NormalWeb"/>
        <w:rPr>
          <w:rFonts w:ascii="Arial" w:hAnsi="Arial" w:cs="Arial"/>
          <w:bCs/>
          <w:color w:val="000000"/>
          <w:sz w:val="20"/>
          <w:szCs w:val="20"/>
        </w:rPr>
      </w:pPr>
    </w:p>
    <w:p w14:paraId="27325F3A" w14:textId="77777777" w:rsidR="00572A17" w:rsidRDefault="00572A17" w:rsidP="00572A17">
      <w:pPr>
        <w:pStyle w:val="NormalWeb"/>
        <w:rPr>
          <w:rFonts w:ascii="Arial" w:hAnsi="Arial" w:cs="Arial"/>
          <w:bCs/>
          <w:color w:val="000000"/>
          <w:sz w:val="20"/>
          <w:szCs w:val="20"/>
        </w:rPr>
      </w:pPr>
    </w:p>
    <w:p w14:paraId="527C066A" w14:textId="77777777" w:rsidR="00572A17" w:rsidRDefault="00572A17" w:rsidP="00572A17">
      <w:pPr>
        <w:pStyle w:val="NormalWeb"/>
        <w:rPr>
          <w:rFonts w:ascii="Arial" w:hAnsi="Arial" w:cs="Arial"/>
          <w:bCs/>
          <w:color w:val="000000"/>
          <w:sz w:val="20"/>
          <w:szCs w:val="20"/>
        </w:rPr>
      </w:pPr>
    </w:p>
    <w:p w14:paraId="7B0F023F" w14:textId="77777777" w:rsidR="00572A17" w:rsidRDefault="00572A17" w:rsidP="00572A17">
      <w:pPr>
        <w:pStyle w:val="NormalWeb"/>
        <w:rPr>
          <w:rFonts w:ascii="Arial" w:hAnsi="Arial" w:cs="Arial"/>
          <w:bCs/>
          <w:color w:val="000000"/>
          <w:sz w:val="20"/>
          <w:szCs w:val="20"/>
        </w:rPr>
      </w:pPr>
    </w:p>
    <w:p w14:paraId="09D620C1" w14:textId="77777777" w:rsidR="00572A17" w:rsidRDefault="00572A17" w:rsidP="00572A17">
      <w:pPr>
        <w:pStyle w:val="NormalWeb"/>
        <w:rPr>
          <w:rFonts w:ascii="Arial" w:hAnsi="Arial" w:cs="Arial"/>
          <w:bCs/>
          <w:color w:val="000000"/>
          <w:sz w:val="20"/>
          <w:szCs w:val="20"/>
        </w:rPr>
      </w:pPr>
    </w:p>
    <w:p w14:paraId="6401A5D1" w14:textId="77777777" w:rsidR="00572A17" w:rsidRDefault="00572A17" w:rsidP="009F65FC">
      <w:pPr>
        <w:rPr>
          <w:b/>
          <w:bCs/>
          <w:lang w:val="en-US"/>
        </w:rPr>
      </w:pPr>
    </w:p>
    <w:p w14:paraId="1DD29466" w14:textId="77777777" w:rsidR="00572A17" w:rsidRDefault="00572A17" w:rsidP="00572A17">
      <w:pPr>
        <w:pStyle w:val="NormalWeb"/>
        <w:rPr>
          <w:rFonts w:ascii="Arial" w:hAnsi="Arial" w:cs="Arial"/>
          <w:b/>
          <w:bCs/>
          <w:color w:val="000000"/>
          <w:sz w:val="20"/>
          <w:szCs w:val="20"/>
        </w:rPr>
      </w:pPr>
      <w:bookmarkStart w:id="12" w:name="OLE_LINK40"/>
      <w:bookmarkStart w:id="13" w:name="_Hlk141825054"/>
      <w:r>
        <w:rPr>
          <w:rFonts w:ascii="Arial" w:hAnsi="Arial" w:cs="Arial"/>
          <w:b/>
          <w:bCs/>
          <w:color w:val="000000"/>
          <w:sz w:val="20"/>
          <w:szCs w:val="20"/>
        </w:rPr>
        <w:t>Master Circular - Guarantees and Co-acceptances</w:t>
      </w:r>
    </w:p>
    <w:bookmarkEnd w:id="12"/>
    <w:p w14:paraId="3293DFB4"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RBI/2023-24/04</w:t>
      </w:r>
      <w:r>
        <w:rPr>
          <w:rFonts w:ascii="Arial" w:hAnsi="Arial" w:cs="Arial"/>
          <w:color w:val="000000"/>
          <w:sz w:val="20"/>
          <w:szCs w:val="20"/>
        </w:rPr>
        <w:br/>
        <w:t>DOR.STR.REC.5/13.07.010/2023-24</w:t>
      </w:r>
    </w:p>
    <w:p w14:paraId="6DF9BD47" w14:textId="77777777" w:rsidR="00572A17" w:rsidRDefault="00572A17" w:rsidP="00572A17">
      <w:pPr>
        <w:pStyle w:val="NormalWeb"/>
        <w:jc w:val="right"/>
        <w:rPr>
          <w:rFonts w:ascii="Arial" w:hAnsi="Arial" w:cs="Arial"/>
          <w:color w:val="000000"/>
          <w:sz w:val="20"/>
          <w:szCs w:val="20"/>
        </w:rPr>
      </w:pPr>
      <w:r>
        <w:rPr>
          <w:rFonts w:ascii="Arial" w:hAnsi="Arial" w:cs="Arial"/>
          <w:color w:val="000000"/>
          <w:sz w:val="20"/>
          <w:szCs w:val="20"/>
        </w:rPr>
        <w:t>April 1, 2023</w:t>
      </w:r>
    </w:p>
    <w:p w14:paraId="20DF322C" w14:textId="77777777" w:rsidR="00572A17" w:rsidRDefault="00572A17" w:rsidP="00572A17">
      <w:pPr>
        <w:pStyle w:val="NormalWeb"/>
        <w:rPr>
          <w:rFonts w:ascii="Arial" w:hAnsi="Arial" w:cs="Arial"/>
          <w:color w:val="000000"/>
          <w:sz w:val="20"/>
          <w:szCs w:val="20"/>
        </w:rPr>
      </w:pPr>
      <w:r>
        <w:rPr>
          <w:rFonts w:ascii="Arial" w:hAnsi="Arial" w:cs="Arial"/>
          <w:color w:val="000000"/>
          <w:sz w:val="20"/>
          <w:szCs w:val="20"/>
        </w:rPr>
        <w:t>All Scheduled Commercial Banks</w:t>
      </w:r>
      <w:r>
        <w:rPr>
          <w:rFonts w:ascii="Arial" w:hAnsi="Arial" w:cs="Arial"/>
          <w:color w:val="000000"/>
          <w:sz w:val="20"/>
          <w:szCs w:val="20"/>
        </w:rPr>
        <w:br/>
        <w:t>(excluding Payments Banks and RRBs)</w:t>
      </w:r>
    </w:p>
    <w:p w14:paraId="2D9492AF"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Dear Sir / Madam</w:t>
      </w:r>
    </w:p>
    <w:p w14:paraId="37CC0F1A" w14:textId="77777777" w:rsidR="00572A17" w:rsidRDefault="00572A17" w:rsidP="00572A17">
      <w:pPr>
        <w:pStyle w:val="head"/>
        <w:jc w:val="both"/>
        <w:rPr>
          <w:rFonts w:ascii="Arial" w:hAnsi="Arial" w:cs="Arial"/>
          <w:b/>
          <w:bCs/>
          <w:color w:val="000000"/>
          <w:sz w:val="20"/>
          <w:szCs w:val="20"/>
        </w:rPr>
      </w:pPr>
      <w:r>
        <w:rPr>
          <w:rFonts w:ascii="Arial" w:hAnsi="Arial" w:cs="Arial"/>
          <w:b/>
          <w:bCs/>
          <w:color w:val="000000"/>
          <w:sz w:val="20"/>
          <w:szCs w:val="20"/>
        </w:rPr>
        <w:t>Master Circular - Guarantees and Co-acceptances</w:t>
      </w:r>
    </w:p>
    <w:p w14:paraId="2A6C35E2"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24" w:tgtFrame="_blank" w:history="1">
        <w:r>
          <w:rPr>
            <w:rStyle w:val="Hyperlink"/>
            <w:rFonts w:ascii="Arial" w:hAnsi="Arial" w:cs="Arial"/>
            <w:sz w:val="20"/>
            <w:szCs w:val="20"/>
          </w:rPr>
          <w:t>Master Circular DOR.STR.REC.8/13.07.010/2022-23 dated April 1, 2022</w:t>
        </w:r>
      </w:hyperlink>
      <w:r>
        <w:rPr>
          <w:rFonts w:ascii="Arial" w:hAnsi="Arial" w:cs="Arial"/>
          <w:color w:val="000000"/>
          <w:sz w:val="20"/>
          <w:szCs w:val="20"/>
        </w:rPr>
        <w:t> consolidating the instructions / guidelines issued to banks till March 31, 2022, relating to Guarantees and Co-acceptances. This </w:t>
      </w:r>
      <w:hyperlink r:id="rId25" w:anchor="MC" w:history="1">
        <w:r>
          <w:rPr>
            <w:rStyle w:val="Hyperlink"/>
            <w:rFonts w:ascii="Arial" w:hAnsi="Arial" w:cs="Arial"/>
            <w:sz w:val="20"/>
            <w:szCs w:val="20"/>
          </w:rPr>
          <w:t>Master Circular</w:t>
        </w:r>
      </w:hyperlink>
      <w:r>
        <w:rPr>
          <w:rFonts w:ascii="Arial" w:hAnsi="Arial" w:cs="Arial"/>
          <w:color w:val="000000"/>
          <w:sz w:val="20"/>
          <w:szCs w:val="20"/>
        </w:rPr>
        <w:t> consolidates the instructions on the above matter issued up to March 31, 2023.</w:t>
      </w:r>
    </w:p>
    <w:p w14:paraId="145BE5FD"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Yours faithfully</w:t>
      </w:r>
    </w:p>
    <w:p w14:paraId="2492C7F2" w14:textId="77777777" w:rsidR="00572A17" w:rsidRDefault="00572A17" w:rsidP="00572A17">
      <w:pPr>
        <w:pStyle w:val="NormalWeb"/>
        <w:rPr>
          <w:rFonts w:ascii="Arial" w:hAnsi="Arial" w:cs="Arial"/>
          <w:color w:val="000000"/>
          <w:sz w:val="20"/>
          <w:szCs w:val="20"/>
        </w:rPr>
      </w:pPr>
      <w:r>
        <w:rPr>
          <w:rFonts w:ascii="Arial" w:hAnsi="Arial" w:cs="Arial"/>
          <w:color w:val="000000"/>
          <w:sz w:val="20"/>
          <w:szCs w:val="20"/>
        </w:rPr>
        <w:t>Manoranjan Mishra</w:t>
      </w:r>
      <w:r>
        <w:rPr>
          <w:rFonts w:ascii="Arial" w:hAnsi="Arial" w:cs="Arial"/>
          <w:color w:val="000000"/>
          <w:sz w:val="20"/>
          <w:szCs w:val="20"/>
        </w:rPr>
        <w:br/>
        <w:t>Chief General Manager</w:t>
      </w:r>
    </w:p>
    <w:p w14:paraId="2E0D48C3" w14:textId="77777777" w:rsidR="00572A17" w:rsidRDefault="00572A17" w:rsidP="00572A17">
      <w:pPr>
        <w:pStyle w:val="NormalWeb"/>
        <w:rPr>
          <w:rFonts w:ascii="Arial" w:hAnsi="Arial" w:cs="Arial"/>
          <w:color w:val="000000"/>
          <w:sz w:val="20"/>
          <w:szCs w:val="20"/>
        </w:rPr>
      </w:pPr>
    </w:p>
    <w:p w14:paraId="4EAD1D02" w14:textId="77777777" w:rsidR="00572A17" w:rsidRDefault="00572A17" w:rsidP="00572A17">
      <w:pPr>
        <w:pStyle w:val="NormalWeb"/>
        <w:rPr>
          <w:rFonts w:ascii="Arial" w:hAnsi="Arial" w:cs="Arial"/>
          <w:color w:val="000000"/>
          <w:sz w:val="20"/>
          <w:szCs w:val="20"/>
        </w:rPr>
      </w:pPr>
    </w:p>
    <w:p w14:paraId="623EAA18" w14:textId="77777777" w:rsidR="00572A17" w:rsidRDefault="00572A17" w:rsidP="00572A17">
      <w:r>
        <w:t>More details can be referred to in the below link.</w:t>
      </w:r>
    </w:p>
    <w:p w14:paraId="191048CB" w14:textId="77777777" w:rsidR="00572A17" w:rsidRDefault="00572A17" w:rsidP="00572A17">
      <w:pPr>
        <w:pStyle w:val="NormalWeb"/>
        <w:rPr>
          <w:rFonts w:ascii="Arial" w:hAnsi="Arial" w:cs="Arial"/>
          <w:color w:val="000000"/>
          <w:sz w:val="20"/>
          <w:szCs w:val="20"/>
        </w:rPr>
      </w:pPr>
      <w:r>
        <w:rPr>
          <w:rFonts w:ascii="Arial" w:hAnsi="Arial" w:cs="Arial"/>
          <w:bCs/>
          <w:color w:val="000000"/>
          <w:sz w:val="20"/>
          <w:szCs w:val="20"/>
        </w:rPr>
        <w:t>Reference Link:</w:t>
      </w:r>
      <w:r>
        <w:rPr>
          <w:rFonts w:ascii="Arial" w:hAnsi="Arial" w:cs="Arial"/>
          <w:color w:val="000000"/>
          <w:sz w:val="20"/>
          <w:szCs w:val="20"/>
        </w:rPr>
        <w:t xml:space="preserve"> </w:t>
      </w:r>
      <w:hyperlink r:id="rId26" w:history="1">
        <w:r w:rsidRPr="005F425E">
          <w:rPr>
            <w:rStyle w:val="Hyperlink"/>
            <w:rFonts w:ascii="Arial" w:hAnsi="Arial" w:cs="Arial"/>
            <w:sz w:val="20"/>
            <w:szCs w:val="20"/>
          </w:rPr>
          <w:t>https://rbi.org.in/Scripts/NotificationUser.aspx?Id=12471&amp;Mode=0</w:t>
        </w:r>
      </w:hyperlink>
    </w:p>
    <w:p w14:paraId="20C540B5" w14:textId="77777777" w:rsidR="00572A17" w:rsidRDefault="00572A17" w:rsidP="00572A17">
      <w:pPr>
        <w:pStyle w:val="NormalWeb"/>
        <w:rPr>
          <w:rFonts w:ascii="Arial" w:hAnsi="Arial" w:cs="Arial"/>
          <w:color w:val="000000"/>
          <w:sz w:val="20"/>
          <w:szCs w:val="20"/>
        </w:rPr>
      </w:pPr>
    </w:p>
    <w:p w14:paraId="4A5012A1" w14:textId="77777777" w:rsidR="00572A17" w:rsidRDefault="00572A17" w:rsidP="00572A17">
      <w:pPr>
        <w:pStyle w:val="NormalWeb"/>
        <w:rPr>
          <w:rFonts w:ascii="Arial" w:hAnsi="Arial" w:cs="Arial"/>
          <w:color w:val="000000"/>
          <w:sz w:val="20"/>
          <w:szCs w:val="20"/>
        </w:rPr>
      </w:pPr>
    </w:p>
    <w:p w14:paraId="7CE79123" w14:textId="77777777" w:rsidR="00572A17" w:rsidRDefault="00572A17" w:rsidP="00572A17">
      <w:pPr>
        <w:pStyle w:val="NormalWeb"/>
        <w:rPr>
          <w:rFonts w:ascii="Arial" w:hAnsi="Arial" w:cs="Arial"/>
          <w:color w:val="000000"/>
          <w:sz w:val="20"/>
          <w:szCs w:val="20"/>
        </w:rPr>
      </w:pPr>
    </w:p>
    <w:p w14:paraId="5AB7E612" w14:textId="77777777" w:rsidR="00572A17" w:rsidRDefault="00572A17" w:rsidP="00572A17">
      <w:pPr>
        <w:pStyle w:val="NormalWeb"/>
        <w:rPr>
          <w:rFonts w:ascii="Arial" w:hAnsi="Arial" w:cs="Arial"/>
          <w:color w:val="000000"/>
          <w:sz w:val="20"/>
          <w:szCs w:val="20"/>
        </w:rPr>
      </w:pPr>
    </w:p>
    <w:p w14:paraId="5C023234" w14:textId="77777777" w:rsidR="00572A17" w:rsidRDefault="00572A17" w:rsidP="00572A17">
      <w:pPr>
        <w:pStyle w:val="NormalWeb"/>
        <w:rPr>
          <w:rFonts w:ascii="Arial" w:hAnsi="Arial" w:cs="Arial"/>
          <w:color w:val="000000"/>
          <w:sz w:val="20"/>
          <w:szCs w:val="20"/>
        </w:rPr>
      </w:pPr>
    </w:p>
    <w:p w14:paraId="5B4CE3C8" w14:textId="77777777" w:rsidR="00572A17" w:rsidRDefault="00572A17" w:rsidP="00572A17">
      <w:pPr>
        <w:pStyle w:val="NormalWeb"/>
        <w:rPr>
          <w:rFonts w:ascii="Arial" w:hAnsi="Arial" w:cs="Arial"/>
          <w:color w:val="000000"/>
          <w:sz w:val="20"/>
          <w:szCs w:val="20"/>
        </w:rPr>
      </w:pPr>
    </w:p>
    <w:p w14:paraId="2FCB6944" w14:textId="77777777" w:rsidR="00572A17" w:rsidRDefault="00572A17" w:rsidP="00572A17">
      <w:pPr>
        <w:pStyle w:val="NormalWeb"/>
        <w:rPr>
          <w:rFonts w:ascii="Arial" w:hAnsi="Arial" w:cs="Arial"/>
          <w:color w:val="000000"/>
          <w:sz w:val="20"/>
          <w:szCs w:val="20"/>
        </w:rPr>
      </w:pPr>
    </w:p>
    <w:p w14:paraId="299227FA" w14:textId="77777777" w:rsidR="00572A17" w:rsidRDefault="00572A17" w:rsidP="00572A17">
      <w:pPr>
        <w:pStyle w:val="NormalWeb"/>
        <w:rPr>
          <w:rFonts w:ascii="Arial" w:hAnsi="Arial" w:cs="Arial"/>
          <w:color w:val="000000"/>
          <w:sz w:val="20"/>
          <w:szCs w:val="20"/>
        </w:rPr>
      </w:pPr>
    </w:p>
    <w:p w14:paraId="6714663A" w14:textId="77777777" w:rsidR="00572A17" w:rsidRDefault="00572A17" w:rsidP="00572A17">
      <w:pPr>
        <w:pStyle w:val="NormalWeb"/>
        <w:rPr>
          <w:rFonts w:ascii="Arial" w:hAnsi="Arial" w:cs="Arial"/>
          <w:color w:val="000000"/>
          <w:sz w:val="20"/>
          <w:szCs w:val="20"/>
        </w:rPr>
      </w:pPr>
    </w:p>
    <w:p w14:paraId="14A2B90E" w14:textId="77777777" w:rsidR="00572A17" w:rsidRDefault="00572A17" w:rsidP="00572A17">
      <w:pPr>
        <w:pStyle w:val="NormalWeb"/>
        <w:rPr>
          <w:rFonts w:ascii="Arial" w:hAnsi="Arial" w:cs="Arial"/>
          <w:color w:val="000000"/>
          <w:sz w:val="20"/>
          <w:szCs w:val="20"/>
        </w:rPr>
      </w:pPr>
    </w:p>
    <w:p w14:paraId="41A21CD6" w14:textId="77777777" w:rsidR="00572A17" w:rsidRDefault="00572A17" w:rsidP="00572A17">
      <w:pPr>
        <w:pStyle w:val="NormalWeb"/>
        <w:rPr>
          <w:rFonts w:ascii="Arial" w:hAnsi="Arial" w:cs="Arial"/>
          <w:color w:val="000000"/>
          <w:sz w:val="20"/>
          <w:szCs w:val="20"/>
        </w:rPr>
      </w:pPr>
    </w:p>
    <w:bookmarkEnd w:id="13"/>
    <w:p w14:paraId="11FAE7BB" w14:textId="77777777" w:rsidR="00572A17" w:rsidRDefault="00572A17" w:rsidP="009F65FC">
      <w:pPr>
        <w:rPr>
          <w:b/>
          <w:bCs/>
          <w:lang w:val="en-US"/>
        </w:rPr>
      </w:pPr>
    </w:p>
    <w:p w14:paraId="7A4EA24A" w14:textId="77777777" w:rsidR="00572A17" w:rsidRDefault="00572A17" w:rsidP="00572A17">
      <w:pPr>
        <w:pStyle w:val="NormalWeb"/>
        <w:rPr>
          <w:rFonts w:ascii="Arial" w:hAnsi="Arial" w:cs="Arial"/>
          <w:b/>
          <w:bCs/>
          <w:color w:val="000000"/>
          <w:sz w:val="20"/>
          <w:szCs w:val="20"/>
        </w:rPr>
      </w:pPr>
      <w:bookmarkStart w:id="14" w:name="OLE_LINK41"/>
      <w:bookmarkStart w:id="15" w:name="_Hlk141825083"/>
      <w:r>
        <w:rPr>
          <w:rFonts w:ascii="Arial" w:hAnsi="Arial" w:cs="Arial"/>
          <w:b/>
          <w:bCs/>
          <w:color w:val="000000"/>
          <w:sz w:val="20"/>
          <w:szCs w:val="20"/>
        </w:rPr>
        <w:t>Master Circular - Prudential norms on Income Recognition, Asset Classification and Provisioning pertaining to Advances</w:t>
      </w:r>
    </w:p>
    <w:bookmarkEnd w:id="14"/>
    <w:p w14:paraId="35B4F8CE"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RBI/2023-24/06</w:t>
      </w:r>
      <w:r>
        <w:rPr>
          <w:rFonts w:ascii="Arial" w:hAnsi="Arial" w:cs="Arial"/>
          <w:color w:val="000000"/>
          <w:sz w:val="20"/>
          <w:szCs w:val="20"/>
        </w:rPr>
        <w:br/>
        <w:t>DOR.STR.REC.3/21.04.048/2023-24</w:t>
      </w:r>
    </w:p>
    <w:p w14:paraId="7AB9BD7D" w14:textId="77777777" w:rsidR="00572A17" w:rsidRDefault="00572A17" w:rsidP="00572A17">
      <w:pPr>
        <w:pStyle w:val="NormalWeb"/>
        <w:jc w:val="right"/>
        <w:rPr>
          <w:rFonts w:ascii="Arial" w:hAnsi="Arial" w:cs="Arial"/>
          <w:color w:val="000000"/>
          <w:sz w:val="20"/>
          <w:szCs w:val="20"/>
        </w:rPr>
      </w:pPr>
      <w:r>
        <w:rPr>
          <w:rFonts w:ascii="Arial" w:hAnsi="Arial" w:cs="Arial"/>
          <w:color w:val="000000"/>
          <w:sz w:val="20"/>
          <w:szCs w:val="20"/>
        </w:rPr>
        <w:t>April 1, 2023</w:t>
      </w:r>
    </w:p>
    <w:p w14:paraId="42A76FA1"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All Commercial Banks (excluding RRBs)</w:t>
      </w:r>
    </w:p>
    <w:p w14:paraId="2C7239D9"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Madam/Dear Sir</w:t>
      </w:r>
    </w:p>
    <w:p w14:paraId="352202D0" w14:textId="77777777" w:rsidR="00572A17" w:rsidRDefault="00572A17" w:rsidP="00572A17">
      <w:pPr>
        <w:pStyle w:val="head"/>
        <w:rPr>
          <w:rFonts w:ascii="Arial" w:hAnsi="Arial" w:cs="Arial"/>
          <w:b/>
          <w:bCs/>
          <w:color w:val="000000"/>
          <w:sz w:val="20"/>
          <w:szCs w:val="20"/>
        </w:rPr>
      </w:pPr>
      <w:r>
        <w:rPr>
          <w:rFonts w:ascii="Arial" w:hAnsi="Arial" w:cs="Arial"/>
          <w:b/>
          <w:bCs/>
          <w:color w:val="000000"/>
          <w:sz w:val="20"/>
          <w:szCs w:val="20"/>
        </w:rPr>
        <w:t>Master Circular - Prudential norms on Income Recognition, Asset Classification and Provisioning pertaining to Advances</w:t>
      </w:r>
    </w:p>
    <w:p w14:paraId="74D2BC40" w14:textId="77777777" w:rsidR="00572A17" w:rsidRDefault="00572A17" w:rsidP="00572A17">
      <w:pPr>
        <w:pStyle w:val="NormalWeb"/>
        <w:rPr>
          <w:rFonts w:ascii="Arial" w:hAnsi="Arial" w:cs="Arial"/>
          <w:color w:val="000000"/>
          <w:sz w:val="20"/>
          <w:szCs w:val="20"/>
        </w:rPr>
      </w:pPr>
      <w:r>
        <w:rPr>
          <w:rFonts w:ascii="Arial" w:hAnsi="Arial" w:cs="Arial"/>
          <w:color w:val="000000"/>
          <w:sz w:val="20"/>
          <w:szCs w:val="20"/>
        </w:rPr>
        <w:t>Please refer to the </w:t>
      </w:r>
      <w:hyperlink r:id="rId27" w:tgtFrame="_blank" w:history="1">
        <w:r>
          <w:rPr>
            <w:rStyle w:val="Hyperlink"/>
            <w:rFonts w:ascii="Arial" w:hAnsi="Arial" w:cs="Arial"/>
            <w:sz w:val="20"/>
            <w:szCs w:val="20"/>
          </w:rPr>
          <w:t>Master Circular DOR.STR.REC.4/21.04.048/2022-23 dated April 1, 2022</w:t>
        </w:r>
      </w:hyperlink>
      <w:r>
        <w:rPr>
          <w:rFonts w:ascii="Arial" w:hAnsi="Arial" w:cs="Arial"/>
          <w:color w:val="000000"/>
          <w:sz w:val="20"/>
          <w:szCs w:val="20"/>
        </w:rPr>
        <w:t> consolidating instructions / guidelines issued to banks till March 31, 2022 on matters relating to prudential norms on income recognition, asset classification and provisioning pertaining to advances.</w:t>
      </w:r>
    </w:p>
    <w:p w14:paraId="538CE985"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2. This </w:t>
      </w:r>
      <w:hyperlink r:id="rId28" w:anchor="MC" w:history="1">
        <w:r>
          <w:rPr>
            <w:rStyle w:val="Hyperlink"/>
            <w:rFonts w:ascii="Arial" w:hAnsi="Arial" w:cs="Arial"/>
            <w:sz w:val="20"/>
            <w:szCs w:val="20"/>
          </w:rPr>
          <w:t>Master Circular</w:t>
        </w:r>
      </w:hyperlink>
      <w:r>
        <w:rPr>
          <w:rFonts w:ascii="Arial" w:hAnsi="Arial" w:cs="Arial"/>
          <w:color w:val="000000"/>
          <w:sz w:val="20"/>
          <w:szCs w:val="20"/>
        </w:rPr>
        <w:t> consolidates instructions on the above matters issued up to March 31, 2023. A list of circulars consolidated in this Master Circular is contained in </w:t>
      </w:r>
      <w:hyperlink r:id="rId29" w:anchor="AN5" w:history="1">
        <w:r>
          <w:rPr>
            <w:rStyle w:val="Hyperlink"/>
            <w:rFonts w:ascii="Arial" w:hAnsi="Arial" w:cs="Arial"/>
            <w:sz w:val="20"/>
            <w:szCs w:val="20"/>
          </w:rPr>
          <w:t>Annex 5</w:t>
        </w:r>
      </w:hyperlink>
      <w:r>
        <w:rPr>
          <w:rFonts w:ascii="Arial" w:hAnsi="Arial" w:cs="Arial"/>
          <w:color w:val="000000"/>
          <w:sz w:val="20"/>
          <w:szCs w:val="20"/>
        </w:rPr>
        <w:t>.</w:t>
      </w:r>
    </w:p>
    <w:p w14:paraId="5FE78056"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Yours faithfully</w:t>
      </w:r>
    </w:p>
    <w:p w14:paraId="4F334818" w14:textId="77777777" w:rsidR="00572A17" w:rsidRDefault="00572A17" w:rsidP="00572A17">
      <w:pPr>
        <w:pStyle w:val="NormalWeb"/>
        <w:rPr>
          <w:rFonts w:ascii="Arial" w:hAnsi="Arial" w:cs="Arial"/>
          <w:color w:val="000000"/>
          <w:sz w:val="20"/>
          <w:szCs w:val="20"/>
        </w:rPr>
      </w:pPr>
      <w:r>
        <w:rPr>
          <w:rFonts w:ascii="Arial" w:hAnsi="Arial" w:cs="Arial"/>
          <w:color w:val="000000"/>
          <w:sz w:val="20"/>
          <w:szCs w:val="20"/>
        </w:rPr>
        <w:t>(Manoranjan Mishra)</w:t>
      </w:r>
      <w:r>
        <w:rPr>
          <w:rFonts w:ascii="Arial" w:hAnsi="Arial" w:cs="Arial"/>
          <w:color w:val="000000"/>
          <w:sz w:val="20"/>
          <w:szCs w:val="20"/>
        </w:rPr>
        <w:br/>
        <w:t>Chief General Manager</w:t>
      </w:r>
    </w:p>
    <w:p w14:paraId="7D61AD49"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Encl.: As above</w:t>
      </w:r>
    </w:p>
    <w:p w14:paraId="2741D14B" w14:textId="77777777" w:rsidR="00572A17" w:rsidRDefault="00572A17" w:rsidP="00572A17">
      <w:pPr>
        <w:pStyle w:val="NormalWeb"/>
        <w:rPr>
          <w:rFonts w:ascii="Arial" w:hAnsi="Arial" w:cs="Arial"/>
          <w:color w:val="000000"/>
          <w:sz w:val="20"/>
          <w:szCs w:val="20"/>
        </w:rPr>
      </w:pPr>
    </w:p>
    <w:p w14:paraId="2306E2D2" w14:textId="77777777" w:rsidR="00572A17" w:rsidRDefault="00572A17" w:rsidP="00572A17">
      <w:pPr>
        <w:pStyle w:val="NormalWeb"/>
        <w:rPr>
          <w:rFonts w:ascii="Arial" w:hAnsi="Arial" w:cs="Arial"/>
          <w:color w:val="000000"/>
          <w:sz w:val="20"/>
          <w:szCs w:val="20"/>
        </w:rPr>
      </w:pPr>
    </w:p>
    <w:p w14:paraId="5A384B15" w14:textId="77777777" w:rsidR="00572A17" w:rsidRDefault="00572A17" w:rsidP="00572A17">
      <w:pPr>
        <w:pStyle w:val="NormalWeb"/>
        <w:rPr>
          <w:rFonts w:ascii="Arial" w:hAnsi="Arial" w:cs="Arial"/>
          <w:color w:val="000000"/>
          <w:sz w:val="20"/>
          <w:szCs w:val="20"/>
        </w:rPr>
      </w:pPr>
    </w:p>
    <w:p w14:paraId="3CA558B1" w14:textId="77777777" w:rsidR="00572A17" w:rsidRDefault="00572A17" w:rsidP="00572A17">
      <w:r>
        <w:t>More details can be referred to in the below link.</w:t>
      </w:r>
    </w:p>
    <w:p w14:paraId="2E486601" w14:textId="77777777" w:rsidR="00572A17" w:rsidRDefault="00572A17" w:rsidP="00572A17">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30" w:history="1">
        <w:r w:rsidRPr="005F425E">
          <w:rPr>
            <w:rStyle w:val="Hyperlink"/>
            <w:rFonts w:ascii="Arial" w:hAnsi="Arial" w:cs="Arial"/>
            <w:bCs/>
            <w:sz w:val="20"/>
            <w:szCs w:val="20"/>
          </w:rPr>
          <w:t>https://rbi.org.in/Scripts/NotificationUser.aspx?Id=12472&amp;Mode=0</w:t>
        </w:r>
      </w:hyperlink>
    </w:p>
    <w:p w14:paraId="2A7DF6D4" w14:textId="77777777" w:rsidR="00572A17" w:rsidRDefault="00572A17" w:rsidP="00572A17">
      <w:pPr>
        <w:pStyle w:val="NormalWeb"/>
        <w:rPr>
          <w:rFonts w:ascii="Arial" w:hAnsi="Arial" w:cs="Arial"/>
          <w:bCs/>
          <w:color w:val="000000"/>
          <w:sz w:val="20"/>
          <w:szCs w:val="20"/>
        </w:rPr>
      </w:pPr>
    </w:p>
    <w:p w14:paraId="3D72DAEA" w14:textId="77777777" w:rsidR="00572A17" w:rsidRDefault="00572A17" w:rsidP="00572A17">
      <w:pPr>
        <w:pStyle w:val="NormalWeb"/>
        <w:rPr>
          <w:rFonts w:ascii="Arial" w:hAnsi="Arial" w:cs="Arial"/>
          <w:bCs/>
          <w:color w:val="000000"/>
          <w:sz w:val="20"/>
          <w:szCs w:val="20"/>
        </w:rPr>
      </w:pPr>
    </w:p>
    <w:p w14:paraId="7A4509D0" w14:textId="77777777" w:rsidR="00572A17" w:rsidRDefault="00572A17" w:rsidP="00572A17">
      <w:pPr>
        <w:pStyle w:val="NormalWeb"/>
        <w:rPr>
          <w:rFonts w:ascii="Arial" w:hAnsi="Arial" w:cs="Arial"/>
          <w:bCs/>
          <w:color w:val="000000"/>
          <w:sz w:val="20"/>
          <w:szCs w:val="20"/>
        </w:rPr>
      </w:pPr>
    </w:p>
    <w:p w14:paraId="4596635A" w14:textId="77777777" w:rsidR="00572A17" w:rsidRDefault="00572A17" w:rsidP="00572A17">
      <w:pPr>
        <w:pStyle w:val="NormalWeb"/>
        <w:rPr>
          <w:rFonts w:ascii="Arial" w:hAnsi="Arial" w:cs="Arial"/>
          <w:bCs/>
          <w:color w:val="000000"/>
          <w:sz w:val="20"/>
          <w:szCs w:val="20"/>
        </w:rPr>
      </w:pPr>
    </w:p>
    <w:p w14:paraId="356E5806" w14:textId="77777777" w:rsidR="00572A17" w:rsidRDefault="00572A17" w:rsidP="00572A17">
      <w:pPr>
        <w:pStyle w:val="NormalWeb"/>
        <w:rPr>
          <w:rFonts w:ascii="Arial" w:hAnsi="Arial" w:cs="Arial"/>
          <w:bCs/>
          <w:color w:val="000000"/>
          <w:sz w:val="20"/>
          <w:szCs w:val="20"/>
        </w:rPr>
      </w:pPr>
    </w:p>
    <w:p w14:paraId="6533C055" w14:textId="77777777" w:rsidR="00572A17" w:rsidRDefault="00572A17" w:rsidP="00572A17">
      <w:pPr>
        <w:pStyle w:val="NormalWeb"/>
        <w:rPr>
          <w:rFonts w:ascii="Arial" w:hAnsi="Arial" w:cs="Arial"/>
          <w:bCs/>
          <w:color w:val="000000"/>
          <w:sz w:val="20"/>
          <w:szCs w:val="20"/>
        </w:rPr>
      </w:pPr>
    </w:p>
    <w:p w14:paraId="0D667B23" w14:textId="77777777" w:rsidR="00572A17" w:rsidRDefault="00572A17" w:rsidP="00572A17">
      <w:pPr>
        <w:pStyle w:val="NormalWeb"/>
        <w:rPr>
          <w:rFonts w:ascii="Arial" w:hAnsi="Arial" w:cs="Arial"/>
          <w:bCs/>
          <w:color w:val="000000"/>
          <w:sz w:val="20"/>
          <w:szCs w:val="20"/>
        </w:rPr>
      </w:pPr>
    </w:p>
    <w:bookmarkEnd w:id="15"/>
    <w:p w14:paraId="4BFB48D8" w14:textId="77777777" w:rsidR="00572A17" w:rsidRDefault="00572A17" w:rsidP="009F65FC">
      <w:pPr>
        <w:rPr>
          <w:b/>
          <w:bCs/>
          <w:lang w:val="en-US"/>
        </w:rPr>
      </w:pPr>
    </w:p>
    <w:p w14:paraId="1A3F7088" w14:textId="77777777" w:rsidR="00572A17" w:rsidRDefault="00572A17" w:rsidP="00572A17">
      <w:pPr>
        <w:pStyle w:val="NormalWeb"/>
        <w:rPr>
          <w:rFonts w:ascii="Arial" w:hAnsi="Arial" w:cs="Arial"/>
          <w:b/>
          <w:bCs/>
          <w:color w:val="000000"/>
          <w:sz w:val="20"/>
          <w:szCs w:val="20"/>
        </w:rPr>
      </w:pPr>
      <w:bookmarkStart w:id="16" w:name="OLE_LINK44"/>
      <w:r>
        <w:rPr>
          <w:rFonts w:ascii="Arial" w:hAnsi="Arial" w:cs="Arial"/>
          <w:b/>
          <w:bCs/>
          <w:color w:val="000000"/>
          <w:sz w:val="20"/>
          <w:szCs w:val="20"/>
        </w:rPr>
        <w:t>Master Circular – Housing Finance</w:t>
      </w:r>
    </w:p>
    <w:bookmarkEnd w:id="16"/>
    <w:p w14:paraId="0ECCDEA9"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RBI/2023-24/08</w:t>
      </w:r>
      <w:r>
        <w:rPr>
          <w:rFonts w:ascii="Arial" w:hAnsi="Arial" w:cs="Arial"/>
          <w:color w:val="000000"/>
          <w:sz w:val="20"/>
          <w:szCs w:val="20"/>
        </w:rPr>
        <w:br/>
        <w:t>DOR.CRE.REC.No.06/08.12.001/2023-24</w:t>
      </w:r>
    </w:p>
    <w:p w14:paraId="6486B749" w14:textId="77777777" w:rsidR="00572A17" w:rsidRDefault="00572A17" w:rsidP="00572A17">
      <w:pPr>
        <w:pStyle w:val="NormalWeb"/>
        <w:jc w:val="right"/>
        <w:rPr>
          <w:rFonts w:ascii="Arial" w:hAnsi="Arial" w:cs="Arial"/>
          <w:color w:val="000000"/>
          <w:sz w:val="20"/>
          <w:szCs w:val="20"/>
        </w:rPr>
      </w:pPr>
      <w:r>
        <w:rPr>
          <w:rFonts w:ascii="Arial" w:hAnsi="Arial" w:cs="Arial"/>
          <w:color w:val="000000"/>
          <w:sz w:val="20"/>
          <w:szCs w:val="20"/>
        </w:rPr>
        <w:t>April 03, 2023</w:t>
      </w:r>
    </w:p>
    <w:p w14:paraId="1F3246B6"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All Scheduled Commercial Banks (excluding RRBs)</w:t>
      </w:r>
    </w:p>
    <w:p w14:paraId="66CF69C4"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Dear Sir/Madam,</w:t>
      </w:r>
    </w:p>
    <w:p w14:paraId="3E196024" w14:textId="77777777" w:rsidR="00572A17" w:rsidRDefault="00572A17" w:rsidP="00572A17">
      <w:pPr>
        <w:pStyle w:val="head"/>
        <w:jc w:val="center"/>
        <w:rPr>
          <w:rFonts w:ascii="Arial" w:hAnsi="Arial" w:cs="Arial"/>
          <w:b/>
          <w:bCs/>
          <w:color w:val="000000"/>
          <w:sz w:val="20"/>
          <w:szCs w:val="20"/>
        </w:rPr>
      </w:pPr>
      <w:r>
        <w:rPr>
          <w:rFonts w:ascii="Arial" w:hAnsi="Arial" w:cs="Arial"/>
          <w:b/>
          <w:bCs/>
          <w:color w:val="000000"/>
          <w:sz w:val="20"/>
          <w:szCs w:val="20"/>
        </w:rPr>
        <w:t>Master Circular – Housing Finance</w:t>
      </w:r>
    </w:p>
    <w:p w14:paraId="6E8A1A0B"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31" w:tgtFrame="_blank" w:history="1">
        <w:r>
          <w:rPr>
            <w:rStyle w:val="Hyperlink"/>
            <w:rFonts w:ascii="Arial" w:hAnsi="Arial" w:cs="Arial"/>
            <w:sz w:val="20"/>
            <w:szCs w:val="20"/>
          </w:rPr>
          <w:t>Master Circular DOR.CRE.REC.No.06/08.12.001/2022-23 dated April 01, 2022</w:t>
        </w:r>
      </w:hyperlink>
      <w:r>
        <w:rPr>
          <w:rFonts w:ascii="Arial" w:hAnsi="Arial" w:cs="Arial"/>
          <w:color w:val="000000"/>
          <w:sz w:val="20"/>
          <w:szCs w:val="20"/>
        </w:rPr>
        <w:t> consolidating the instructions / guidelines issued to banks till March 31, 2022. relating to Housing Finance. This </w:t>
      </w:r>
      <w:hyperlink r:id="rId32" w:anchor="MC" w:history="1">
        <w:r>
          <w:rPr>
            <w:rStyle w:val="Hyperlink"/>
            <w:rFonts w:ascii="Arial" w:hAnsi="Arial" w:cs="Arial"/>
            <w:sz w:val="20"/>
            <w:szCs w:val="20"/>
          </w:rPr>
          <w:t>Master Circular</w:t>
        </w:r>
      </w:hyperlink>
      <w:r>
        <w:rPr>
          <w:rFonts w:ascii="Arial" w:hAnsi="Arial" w:cs="Arial"/>
          <w:color w:val="000000"/>
          <w:sz w:val="20"/>
          <w:szCs w:val="20"/>
        </w:rPr>
        <w:t> consolidates instructions on the above matter issued up to March 31, 2023.</w:t>
      </w:r>
    </w:p>
    <w:p w14:paraId="43161773"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Yours faithfully,</w:t>
      </w:r>
    </w:p>
    <w:p w14:paraId="418E6F91" w14:textId="77777777" w:rsidR="00572A17" w:rsidRDefault="00572A17" w:rsidP="00572A17">
      <w:pPr>
        <w:pStyle w:val="NormalWeb"/>
        <w:rPr>
          <w:rFonts w:ascii="Arial" w:hAnsi="Arial" w:cs="Arial"/>
          <w:color w:val="000000"/>
          <w:sz w:val="20"/>
          <w:szCs w:val="20"/>
        </w:rPr>
      </w:pPr>
      <w:r>
        <w:rPr>
          <w:rFonts w:ascii="Arial" w:hAnsi="Arial" w:cs="Arial"/>
          <w:color w:val="000000"/>
          <w:sz w:val="20"/>
          <w:szCs w:val="20"/>
        </w:rPr>
        <w:t>(Manoranjan Mishra)</w:t>
      </w:r>
      <w:r>
        <w:rPr>
          <w:rFonts w:ascii="Arial" w:hAnsi="Arial" w:cs="Arial"/>
          <w:color w:val="000000"/>
          <w:sz w:val="20"/>
          <w:szCs w:val="20"/>
        </w:rPr>
        <w:br/>
        <w:t>Chief General Manager</w:t>
      </w:r>
    </w:p>
    <w:p w14:paraId="105AF0E2" w14:textId="77777777" w:rsidR="00572A17" w:rsidRDefault="00572A17" w:rsidP="00572A17">
      <w:r>
        <w:t>More details can be referred to in the below link.</w:t>
      </w:r>
    </w:p>
    <w:p w14:paraId="0BD7D476" w14:textId="77777777" w:rsidR="00572A17" w:rsidRDefault="00572A17" w:rsidP="00572A17">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33" w:history="1">
        <w:r w:rsidRPr="005F425E">
          <w:rPr>
            <w:rStyle w:val="Hyperlink"/>
            <w:rFonts w:ascii="Arial" w:hAnsi="Arial" w:cs="Arial"/>
            <w:bCs/>
            <w:sz w:val="20"/>
            <w:szCs w:val="20"/>
          </w:rPr>
          <w:t>https://rbi.org.in/Scripts/NotificationUser.aspx?Id=12475&amp;Mode=0</w:t>
        </w:r>
      </w:hyperlink>
    </w:p>
    <w:p w14:paraId="71FE7BD8" w14:textId="77777777" w:rsidR="00572A17" w:rsidRDefault="00572A17" w:rsidP="00572A17">
      <w:pPr>
        <w:pStyle w:val="NormalWeb"/>
        <w:rPr>
          <w:rFonts w:ascii="Arial" w:hAnsi="Arial" w:cs="Arial"/>
          <w:bCs/>
          <w:color w:val="000000"/>
          <w:sz w:val="20"/>
          <w:szCs w:val="20"/>
        </w:rPr>
      </w:pPr>
    </w:p>
    <w:p w14:paraId="4AE20A86" w14:textId="77777777" w:rsidR="00572A17" w:rsidRDefault="00572A17" w:rsidP="00572A17">
      <w:pPr>
        <w:pStyle w:val="NormalWeb"/>
        <w:rPr>
          <w:rFonts w:ascii="Arial" w:hAnsi="Arial" w:cs="Arial"/>
          <w:bCs/>
          <w:color w:val="000000"/>
          <w:sz w:val="20"/>
          <w:szCs w:val="20"/>
        </w:rPr>
      </w:pPr>
    </w:p>
    <w:p w14:paraId="5CBA96A9" w14:textId="77777777" w:rsidR="00572A17" w:rsidRDefault="00572A17" w:rsidP="00572A17">
      <w:pPr>
        <w:pStyle w:val="NormalWeb"/>
        <w:rPr>
          <w:rFonts w:ascii="Arial" w:hAnsi="Arial" w:cs="Arial"/>
          <w:bCs/>
          <w:color w:val="000000"/>
          <w:sz w:val="20"/>
          <w:szCs w:val="20"/>
        </w:rPr>
      </w:pPr>
    </w:p>
    <w:p w14:paraId="7D32C561" w14:textId="77777777" w:rsidR="00572A17" w:rsidRDefault="00572A17" w:rsidP="00572A17">
      <w:pPr>
        <w:pStyle w:val="NormalWeb"/>
        <w:rPr>
          <w:rFonts w:ascii="Arial" w:hAnsi="Arial" w:cs="Arial"/>
          <w:bCs/>
          <w:color w:val="000000"/>
          <w:sz w:val="20"/>
          <w:szCs w:val="20"/>
        </w:rPr>
      </w:pPr>
    </w:p>
    <w:p w14:paraId="1FCB2156" w14:textId="77777777" w:rsidR="00572A17" w:rsidRDefault="00572A17" w:rsidP="00572A17">
      <w:pPr>
        <w:pStyle w:val="NormalWeb"/>
        <w:rPr>
          <w:rFonts w:ascii="Arial" w:hAnsi="Arial" w:cs="Arial"/>
          <w:bCs/>
          <w:color w:val="000000"/>
          <w:sz w:val="20"/>
          <w:szCs w:val="20"/>
        </w:rPr>
      </w:pPr>
    </w:p>
    <w:p w14:paraId="4ECAA6E6" w14:textId="77777777" w:rsidR="00572A17" w:rsidRDefault="00572A17" w:rsidP="00572A17">
      <w:pPr>
        <w:pStyle w:val="NormalWeb"/>
        <w:rPr>
          <w:rFonts w:ascii="Arial" w:hAnsi="Arial" w:cs="Arial"/>
          <w:bCs/>
          <w:color w:val="000000"/>
          <w:sz w:val="20"/>
          <w:szCs w:val="20"/>
        </w:rPr>
      </w:pPr>
    </w:p>
    <w:p w14:paraId="4F71AA68" w14:textId="77777777" w:rsidR="00572A17" w:rsidRDefault="00572A17" w:rsidP="00572A17">
      <w:pPr>
        <w:pStyle w:val="NormalWeb"/>
        <w:rPr>
          <w:rFonts w:ascii="Arial" w:hAnsi="Arial" w:cs="Arial"/>
          <w:bCs/>
          <w:color w:val="000000"/>
          <w:sz w:val="20"/>
          <w:szCs w:val="20"/>
        </w:rPr>
      </w:pPr>
    </w:p>
    <w:p w14:paraId="56A3445A" w14:textId="77777777" w:rsidR="00572A17" w:rsidRDefault="00572A17" w:rsidP="00572A17">
      <w:pPr>
        <w:pStyle w:val="NormalWeb"/>
        <w:rPr>
          <w:rFonts w:ascii="Arial" w:hAnsi="Arial" w:cs="Arial"/>
          <w:bCs/>
          <w:color w:val="000000"/>
          <w:sz w:val="20"/>
          <w:szCs w:val="20"/>
        </w:rPr>
      </w:pPr>
    </w:p>
    <w:p w14:paraId="5082121A" w14:textId="77777777" w:rsidR="00572A17" w:rsidRDefault="00572A17" w:rsidP="00572A17">
      <w:pPr>
        <w:pStyle w:val="NormalWeb"/>
        <w:rPr>
          <w:rFonts w:ascii="Arial" w:hAnsi="Arial" w:cs="Arial"/>
          <w:bCs/>
          <w:color w:val="000000"/>
          <w:sz w:val="20"/>
          <w:szCs w:val="20"/>
        </w:rPr>
      </w:pPr>
    </w:p>
    <w:p w14:paraId="28FD4E62" w14:textId="77777777" w:rsidR="00572A17" w:rsidRDefault="00572A17" w:rsidP="00572A17">
      <w:pPr>
        <w:pStyle w:val="NormalWeb"/>
        <w:rPr>
          <w:rFonts w:ascii="Arial" w:hAnsi="Arial" w:cs="Arial"/>
          <w:bCs/>
          <w:color w:val="000000"/>
          <w:sz w:val="20"/>
          <w:szCs w:val="20"/>
        </w:rPr>
      </w:pPr>
    </w:p>
    <w:p w14:paraId="18B4BE66" w14:textId="77777777" w:rsidR="00572A17" w:rsidRDefault="00572A17" w:rsidP="00572A17">
      <w:pPr>
        <w:pStyle w:val="NormalWeb"/>
        <w:rPr>
          <w:rFonts w:ascii="Arial" w:hAnsi="Arial" w:cs="Arial"/>
          <w:bCs/>
          <w:color w:val="000000"/>
          <w:sz w:val="20"/>
          <w:szCs w:val="20"/>
        </w:rPr>
      </w:pPr>
    </w:p>
    <w:p w14:paraId="68F91CC1" w14:textId="77777777" w:rsidR="00572A17" w:rsidRDefault="00572A17" w:rsidP="00572A17">
      <w:pPr>
        <w:pStyle w:val="NormalWeb"/>
        <w:rPr>
          <w:rFonts w:ascii="Arial" w:hAnsi="Arial" w:cs="Arial"/>
          <w:bCs/>
          <w:color w:val="000000"/>
          <w:sz w:val="20"/>
          <w:szCs w:val="20"/>
        </w:rPr>
      </w:pPr>
    </w:p>
    <w:p w14:paraId="37D0FFD1" w14:textId="77777777" w:rsidR="00572A17" w:rsidRDefault="00572A17" w:rsidP="00572A17">
      <w:pPr>
        <w:pStyle w:val="NormalWeb"/>
        <w:rPr>
          <w:rFonts w:ascii="Arial" w:hAnsi="Arial" w:cs="Arial"/>
          <w:bCs/>
          <w:color w:val="000000"/>
          <w:sz w:val="20"/>
          <w:szCs w:val="20"/>
        </w:rPr>
      </w:pPr>
    </w:p>
    <w:p w14:paraId="67694358" w14:textId="77777777" w:rsidR="00572A17" w:rsidRDefault="00572A17" w:rsidP="009F65FC">
      <w:pPr>
        <w:rPr>
          <w:b/>
          <w:bCs/>
          <w:lang w:val="en-US"/>
        </w:rPr>
      </w:pPr>
    </w:p>
    <w:p w14:paraId="3C6AA2A0" w14:textId="77777777" w:rsidR="00572A17" w:rsidRDefault="00572A17" w:rsidP="00572A17">
      <w:pPr>
        <w:pStyle w:val="NormalWeb"/>
        <w:rPr>
          <w:rFonts w:ascii="Arial" w:hAnsi="Arial" w:cs="Arial"/>
          <w:b/>
          <w:bCs/>
          <w:color w:val="000000"/>
          <w:sz w:val="20"/>
          <w:szCs w:val="20"/>
        </w:rPr>
      </w:pPr>
      <w:bookmarkStart w:id="17" w:name="OLE_LINK45"/>
      <w:bookmarkStart w:id="18" w:name="_Hlk141825116"/>
      <w:r>
        <w:rPr>
          <w:rFonts w:ascii="Arial" w:hAnsi="Arial" w:cs="Arial"/>
          <w:b/>
          <w:bCs/>
          <w:color w:val="000000"/>
          <w:sz w:val="20"/>
          <w:szCs w:val="20"/>
        </w:rPr>
        <w:t>Master Circular - Bank Finance to Non-Banking Financial Companies (NBFCs)</w:t>
      </w:r>
    </w:p>
    <w:bookmarkEnd w:id="17"/>
    <w:p w14:paraId="61EDBA07"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RBI/2023-24/09</w:t>
      </w:r>
      <w:r>
        <w:rPr>
          <w:rFonts w:ascii="Arial" w:hAnsi="Arial" w:cs="Arial"/>
          <w:color w:val="000000"/>
          <w:sz w:val="20"/>
          <w:szCs w:val="20"/>
        </w:rPr>
        <w:br/>
        <w:t>DOR.CRE.REC.No.07/21.04.172/2023-24</w:t>
      </w:r>
    </w:p>
    <w:p w14:paraId="78067994" w14:textId="77777777" w:rsidR="00572A17" w:rsidRDefault="00572A17" w:rsidP="00572A17">
      <w:pPr>
        <w:pStyle w:val="NormalWeb"/>
        <w:jc w:val="right"/>
        <w:rPr>
          <w:rFonts w:ascii="Arial" w:hAnsi="Arial" w:cs="Arial"/>
          <w:color w:val="000000"/>
          <w:sz w:val="20"/>
          <w:szCs w:val="20"/>
        </w:rPr>
      </w:pPr>
      <w:r>
        <w:rPr>
          <w:rFonts w:ascii="Arial" w:hAnsi="Arial" w:cs="Arial"/>
          <w:color w:val="000000"/>
          <w:sz w:val="20"/>
          <w:szCs w:val="20"/>
        </w:rPr>
        <w:t>April 03, 2023</w:t>
      </w:r>
    </w:p>
    <w:p w14:paraId="2B731735"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All Scheduled Commercial Banks (excluding RRBs)</w:t>
      </w:r>
    </w:p>
    <w:p w14:paraId="794E0A37"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Madam/ Dear Sir,</w:t>
      </w:r>
    </w:p>
    <w:p w14:paraId="41EAE880" w14:textId="77777777" w:rsidR="00572A17" w:rsidRDefault="00572A17" w:rsidP="00572A17">
      <w:pPr>
        <w:pStyle w:val="head"/>
        <w:jc w:val="center"/>
        <w:rPr>
          <w:rFonts w:ascii="Arial" w:hAnsi="Arial" w:cs="Arial"/>
          <w:b/>
          <w:bCs/>
          <w:color w:val="000000"/>
          <w:sz w:val="20"/>
          <w:szCs w:val="20"/>
        </w:rPr>
      </w:pPr>
      <w:r>
        <w:rPr>
          <w:rFonts w:ascii="Arial" w:hAnsi="Arial" w:cs="Arial"/>
          <w:b/>
          <w:bCs/>
          <w:color w:val="000000"/>
          <w:sz w:val="20"/>
          <w:szCs w:val="20"/>
        </w:rPr>
        <w:t>Master Circular - Bank Finance to Non-Banking Financial Companies (NBFCs)</w:t>
      </w:r>
    </w:p>
    <w:p w14:paraId="6BE64E8A"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Please refer to our </w:t>
      </w:r>
      <w:hyperlink r:id="rId34" w:tgtFrame="_blank" w:history="1">
        <w:r>
          <w:rPr>
            <w:rStyle w:val="Hyperlink"/>
            <w:rFonts w:ascii="Arial" w:hAnsi="Arial" w:cs="Arial"/>
            <w:sz w:val="20"/>
            <w:szCs w:val="20"/>
          </w:rPr>
          <w:t>Master Circular DOR.CRE.REC.No.07/21.04.172/2022-23 dated April 01, 2022</w:t>
        </w:r>
      </w:hyperlink>
      <w:r>
        <w:rPr>
          <w:rFonts w:ascii="Arial" w:hAnsi="Arial" w:cs="Arial"/>
          <w:color w:val="000000"/>
          <w:sz w:val="20"/>
          <w:szCs w:val="20"/>
        </w:rPr>
        <w:t> on the captioned subject. This </w:t>
      </w:r>
      <w:hyperlink r:id="rId35" w:anchor="MC" w:history="1">
        <w:r>
          <w:rPr>
            <w:rStyle w:val="Hyperlink"/>
            <w:rFonts w:ascii="Arial" w:hAnsi="Arial" w:cs="Arial"/>
            <w:sz w:val="20"/>
            <w:szCs w:val="20"/>
          </w:rPr>
          <w:t>Master Circular</w:t>
        </w:r>
      </w:hyperlink>
      <w:r>
        <w:rPr>
          <w:rFonts w:ascii="Arial" w:hAnsi="Arial" w:cs="Arial"/>
          <w:color w:val="000000"/>
          <w:sz w:val="20"/>
          <w:szCs w:val="20"/>
        </w:rPr>
        <w:t> consolidates instructions on the above matter issued up to March 31, 2023.</w:t>
      </w:r>
    </w:p>
    <w:p w14:paraId="7D5FEE61"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Yours faithfully,</w:t>
      </w:r>
    </w:p>
    <w:p w14:paraId="6448EEF4" w14:textId="77777777" w:rsidR="00572A17" w:rsidRDefault="00572A17" w:rsidP="00572A17">
      <w:pPr>
        <w:pStyle w:val="NormalWeb"/>
        <w:rPr>
          <w:rFonts w:ascii="Arial" w:hAnsi="Arial" w:cs="Arial"/>
          <w:color w:val="000000"/>
          <w:sz w:val="20"/>
          <w:szCs w:val="20"/>
        </w:rPr>
      </w:pPr>
      <w:r>
        <w:rPr>
          <w:rFonts w:ascii="Arial" w:hAnsi="Arial" w:cs="Arial"/>
          <w:color w:val="000000"/>
          <w:sz w:val="20"/>
          <w:szCs w:val="20"/>
        </w:rPr>
        <w:t>(Manoranjan Mishra)</w:t>
      </w:r>
      <w:r>
        <w:rPr>
          <w:rFonts w:ascii="Arial" w:hAnsi="Arial" w:cs="Arial"/>
          <w:color w:val="000000"/>
          <w:sz w:val="20"/>
          <w:szCs w:val="20"/>
        </w:rPr>
        <w:br/>
        <w:t>Chief General Manager</w:t>
      </w:r>
    </w:p>
    <w:p w14:paraId="5D04003F" w14:textId="77777777" w:rsidR="00572A17" w:rsidRDefault="00572A17" w:rsidP="00572A17">
      <w:pPr>
        <w:pStyle w:val="NormalWeb"/>
        <w:rPr>
          <w:rFonts w:ascii="Arial" w:hAnsi="Arial" w:cs="Arial"/>
          <w:bCs/>
          <w:color w:val="000000"/>
          <w:sz w:val="20"/>
          <w:szCs w:val="20"/>
        </w:rPr>
      </w:pPr>
    </w:p>
    <w:p w14:paraId="7D8A6985" w14:textId="77777777" w:rsidR="00572A17" w:rsidRDefault="00572A17" w:rsidP="00572A17">
      <w:r>
        <w:t>More details can be referred to in the below link.</w:t>
      </w:r>
    </w:p>
    <w:p w14:paraId="41FEFE17" w14:textId="77777777" w:rsidR="00572A17" w:rsidRDefault="00572A17" w:rsidP="00572A17">
      <w:pPr>
        <w:pStyle w:val="NormalWeb"/>
        <w:rPr>
          <w:rFonts w:ascii="Arial" w:hAnsi="Arial" w:cs="Arial"/>
          <w:bCs/>
          <w:color w:val="000000"/>
          <w:sz w:val="20"/>
          <w:szCs w:val="20"/>
        </w:rPr>
      </w:pPr>
      <w:r>
        <w:rPr>
          <w:rFonts w:ascii="Arial" w:hAnsi="Arial" w:cs="Arial"/>
          <w:bCs/>
          <w:color w:val="000000"/>
          <w:sz w:val="20"/>
          <w:szCs w:val="20"/>
        </w:rPr>
        <w:t>Reference Link:</w:t>
      </w:r>
      <w:r>
        <w:rPr>
          <w:rFonts w:ascii="Arial" w:hAnsi="Arial" w:cs="Arial"/>
          <w:bCs/>
          <w:color w:val="000000"/>
          <w:sz w:val="20"/>
          <w:szCs w:val="20"/>
        </w:rPr>
        <w:tab/>
      </w:r>
      <w:hyperlink r:id="rId36" w:history="1">
        <w:r w:rsidRPr="005F425E">
          <w:rPr>
            <w:rStyle w:val="Hyperlink"/>
            <w:rFonts w:ascii="Arial" w:hAnsi="Arial" w:cs="Arial"/>
            <w:bCs/>
            <w:sz w:val="20"/>
            <w:szCs w:val="20"/>
          </w:rPr>
          <w:t>https://rbi.org.in/Scripts/NotificationUser.aspx?Id=12476&amp;Mode=0</w:t>
        </w:r>
      </w:hyperlink>
    </w:p>
    <w:p w14:paraId="6E668C0C" w14:textId="77777777" w:rsidR="00572A17" w:rsidRDefault="00572A17" w:rsidP="00572A17">
      <w:pPr>
        <w:pStyle w:val="NormalWeb"/>
        <w:rPr>
          <w:rFonts w:ascii="Arial" w:hAnsi="Arial" w:cs="Arial"/>
          <w:bCs/>
          <w:color w:val="000000"/>
          <w:sz w:val="20"/>
          <w:szCs w:val="20"/>
        </w:rPr>
      </w:pPr>
    </w:p>
    <w:p w14:paraId="6F17A470" w14:textId="77777777" w:rsidR="00572A17" w:rsidRDefault="00572A17" w:rsidP="00572A17">
      <w:pPr>
        <w:pStyle w:val="NormalWeb"/>
        <w:rPr>
          <w:rFonts w:ascii="Arial" w:hAnsi="Arial" w:cs="Arial"/>
          <w:bCs/>
          <w:color w:val="000000"/>
          <w:sz w:val="20"/>
          <w:szCs w:val="20"/>
        </w:rPr>
      </w:pPr>
    </w:p>
    <w:p w14:paraId="790C5518" w14:textId="77777777" w:rsidR="00572A17" w:rsidRDefault="00572A17" w:rsidP="00572A17">
      <w:pPr>
        <w:pStyle w:val="NormalWeb"/>
        <w:rPr>
          <w:rFonts w:ascii="Arial" w:hAnsi="Arial" w:cs="Arial"/>
          <w:bCs/>
          <w:color w:val="000000"/>
          <w:sz w:val="20"/>
          <w:szCs w:val="20"/>
        </w:rPr>
      </w:pPr>
    </w:p>
    <w:p w14:paraId="69297606" w14:textId="77777777" w:rsidR="00572A17" w:rsidRDefault="00572A17" w:rsidP="00572A17">
      <w:pPr>
        <w:pStyle w:val="NormalWeb"/>
        <w:rPr>
          <w:rFonts w:ascii="Arial" w:hAnsi="Arial" w:cs="Arial"/>
          <w:bCs/>
          <w:color w:val="000000"/>
          <w:sz w:val="20"/>
          <w:szCs w:val="20"/>
        </w:rPr>
      </w:pPr>
    </w:p>
    <w:p w14:paraId="76A1AB34" w14:textId="77777777" w:rsidR="00572A17" w:rsidRDefault="00572A17" w:rsidP="00572A17">
      <w:pPr>
        <w:pStyle w:val="NormalWeb"/>
        <w:rPr>
          <w:rFonts w:ascii="Arial" w:hAnsi="Arial" w:cs="Arial"/>
          <w:bCs/>
          <w:color w:val="000000"/>
          <w:sz w:val="20"/>
          <w:szCs w:val="20"/>
        </w:rPr>
      </w:pPr>
    </w:p>
    <w:p w14:paraId="3331E0BA" w14:textId="77777777" w:rsidR="00572A17" w:rsidRDefault="00572A17" w:rsidP="00572A17">
      <w:pPr>
        <w:pStyle w:val="NormalWeb"/>
        <w:rPr>
          <w:rFonts w:ascii="Arial" w:hAnsi="Arial" w:cs="Arial"/>
          <w:bCs/>
          <w:color w:val="000000"/>
          <w:sz w:val="20"/>
          <w:szCs w:val="20"/>
        </w:rPr>
      </w:pPr>
    </w:p>
    <w:p w14:paraId="1B871CB5" w14:textId="77777777" w:rsidR="00572A17" w:rsidRDefault="00572A17" w:rsidP="00572A17">
      <w:pPr>
        <w:pStyle w:val="NormalWeb"/>
        <w:rPr>
          <w:rFonts w:ascii="Arial" w:hAnsi="Arial" w:cs="Arial"/>
          <w:bCs/>
          <w:color w:val="000000"/>
          <w:sz w:val="20"/>
          <w:szCs w:val="20"/>
        </w:rPr>
      </w:pPr>
    </w:p>
    <w:p w14:paraId="29651D21" w14:textId="77777777" w:rsidR="00572A17" w:rsidRDefault="00572A17" w:rsidP="00572A17">
      <w:pPr>
        <w:pStyle w:val="NormalWeb"/>
        <w:rPr>
          <w:rFonts w:ascii="Arial" w:hAnsi="Arial" w:cs="Arial"/>
          <w:bCs/>
          <w:color w:val="000000"/>
          <w:sz w:val="20"/>
          <w:szCs w:val="20"/>
        </w:rPr>
      </w:pPr>
    </w:p>
    <w:p w14:paraId="271B3882" w14:textId="77777777" w:rsidR="00572A17" w:rsidRDefault="00572A17" w:rsidP="00572A17">
      <w:pPr>
        <w:pStyle w:val="NormalWeb"/>
        <w:rPr>
          <w:rFonts w:ascii="Arial" w:hAnsi="Arial" w:cs="Arial"/>
          <w:bCs/>
          <w:color w:val="000000"/>
          <w:sz w:val="20"/>
          <w:szCs w:val="20"/>
        </w:rPr>
      </w:pPr>
    </w:p>
    <w:p w14:paraId="5A538B92" w14:textId="77777777" w:rsidR="00572A17" w:rsidRDefault="00572A17" w:rsidP="00572A17">
      <w:pPr>
        <w:pStyle w:val="NormalWeb"/>
        <w:rPr>
          <w:rFonts w:ascii="Arial" w:hAnsi="Arial" w:cs="Arial"/>
          <w:bCs/>
          <w:color w:val="000000"/>
          <w:sz w:val="20"/>
          <w:szCs w:val="20"/>
        </w:rPr>
      </w:pPr>
    </w:p>
    <w:p w14:paraId="521E50A8" w14:textId="77777777" w:rsidR="00572A17" w:rsidRDefault="00572A17" w:rsidP="00572A17">
      <w:pPr>
        <w:pStyle w:val="NormalWeb"/>
        <w:rPr>
          <w:rFonts w:ascii="Arial" w:hAnsi="Arial" w:cs="Arial"/>
          <w:bCs/>
          <w:color w:val="000000"/>
          <w:sz w:val="20"/>
          <w:szCs w:val="20"/>
        </w:rPr>
      </w:pPr>
    </w:p>
    <w:p w14:paraId="70091718" w14:textId="77777777" w:rsidR="00572A17" w:rsidRDefault="00572A17" w:rsidP="00572A17">
      <w:pPr>
        <w:pStyle w:val="NormalWeb"/>
        <w:rPr>
          <w:rFonts w:ascii="Arial" w:hAnsi="Arial" w:cs="Arial"/>
          <w:bCs/>
          <w:color w:val="000000"/>
          <w:sz w:val="20"/>
          <w:szCs w:val="20"/>
        </w:rPr>
      </w:pPr>
    </w:p>
    <w:bookmarkEnd w:id="18"/>
    <w:p w14:paraId="1EFBC96A" w14:textId="77777777" w:rsidR="00572A17" w:rsidRDefault="00572A17" w:rsidP="009F65FC">
      <w:pPr>
        <w:rPr>
          <w:b/>
          <w:bCs/>
          <w:lang w:val="en-US"/>
        </w:rPr>
      </w:pPr>
    </w:p>
    <w:p w14:paraId="3BE477DB" w14:textId="77777777" w:rsidR="00572A17" w:rsidRDefault="00572A17" w:rsidP="009F65FC">
      <w:pPr>
        <w:rPr>
          <w:b/>
          <w:bCs/>
          <w:lang w:val="en-US"/>
        </w:rPr>
      </w:pPr>
    </w:p>
    <w:p w14:paraId="7E98F097" w14:textId="77777777" w:rsidR="00572A17" w:rsidRDefault="00572A17" w:rsidP="00572A17">
      <w:pPr>
        <w:pStyle w:val="NormalWeb"/>
        <w:rPr>
          <w:rFonts w:ascii="Arial" w:hAnsi="Arial" w:cs="Arial"/>
          <w:b/>
          <w:bCs/>
          <w:color w:val="000000"/>
          <w:sz w:val="20"/>
          <w:szCs w:val="20"/>
        </w:rPr>
      </w:pPr>
      <w:bookmarkStart w:id="19" w:name="OLE_LINK53"/>
      <w:bookmarkStart w:id="20" w:name="_Hlk141825146"/>
      <w:r>
        <w:rPr>
          <w:rFonts w:ascii="Arial" w:hAnsi="Arial" w:cs="Arial"/>
          <w:b/>
          <w:bCs/>
          <w:color w:val="000000"/>
          <w:sz w:val="20"/>
          <w:szCs w:val="20"/>
        </w:rPr>
        <w:t>Master Circular - Asset Reconstruction Companies</w:t>
      </w:r>
    </w:p>
    <w:bookmarkEnd w:id="19"/>
    <w:p w14:paraId="4C52C452"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RBI/2023-24/12</w:t>
      </w:r>
      <w:r>
        <w:rPr>
          <w:rFonts w:ascii="Arial" w:hAnsi="Arial" w:cs="Arial"/>
          <w:color w:val="000000"/>
          <w:sz w:val="20"/>
          <w:szCs w:val="20"/>
        </w:rPr>
        <w:br/>
        <w:t>DOR.SIG.FIN.REC 8/26.03.001/2023-24</w:t>
      </w:r>
    </w:p>
    <w:p w14:paraId="1E42542F" w14:textId="77777777" w:rsidR="00572A17" w:rsidRDefault="00572A17" w:rsidP="00572A17">
      <w:pPr>
        <w:pStyle w:val="NormalWeb"/>
        <w:jc w:val="right"/>
        <w:rPr>
          <w:rFonts w:ascii="Arial" w:hAnsi="Arial" w:cs="Arial"/>
          <w:color w:val="000000"/>
          <w:sz w:val="20"/>
          <w:szCs w:val="20"/>
        </w:rPr>
      </w:pPr>
      <w:r>
        <w:rPr>
          <w:rFonts w:ascii="Arial" w:hAnsi="Arial" w:cs="Arial"/>
          <w:color w:val="000000"/>
          <w:sz w:val="20"/>
          <w:szCs w:val="20"/>
        </w:rPr>
        <w:t>April 03, 2023</w:t>
      </w:r>
    </w:p>
    <w:p w14:paraId="71A4531B"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All Asset Reconstruction Companies</w:t>
      </w:r>
    </w:p>
    <w:p w14:paraId="48153050"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Dear Sir/Madam,</w:t>
      </w:r>
    </w:p>
    <w:p w14:paraId="6FEB507D" w14:textId="77777777" w:rsidR="00572A17" w:rsidRDefault="00572A17" w:rsidP="00572A17">
      <w:pPr>
        <w:pStyle w:val="head"/>
        <w:jc w:val="center"/>
        <w:rPr>
          <w:rFonts w:ascii="Arial" w:hAnsi="Arial" w:cs="Arial"/>
          <w:b/>
          <w:bCs/>
          <w:color w:val="000000"/>
          <w:sz w:val="20"/>
          <w:szCs w:val="20"/>
        </w:rPr>
      </w:pPr>
      <w:r>
        <w:rPr>
          <w:rFonts w:ascii="Arial" w:hAnsi="Arial" w:cs="Arial"/>
          <w:b/>
          <w:bCs/>
          <w:color w:val="000000"/>
          <w:sz w:val="20"/>
          <w:szCs w:val="20"/>
        </w:rPr>
        <w:t>Master Circular - Asset Reconstruction Companies</w:t>
      </w:r>
    </w:p>
    <w:p w14:paraId="317BCD0A"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In order to have all current instructions/ guidelines on the subject at one place, the Reserve Bank of India issues updated </w:t>
      </w:r>
      <w:hyperlink r:id="rId37" w:anchor="MC1" w:history="1">
        <w:r>
          <w:rPr>
            <w:rStyle w:val="Hyperlink"/>
            <w:rFonts w:ascii="Arial" w:hAnsi="Arial" w:cs="Arial"/>
            <w:sz w:val="20"/>
            <w:szCs w:val="20"/>
          </w:rPr>
          <w:t>circulars/ guidelines</w:t>
        </w:r>
      </w:hyperlink>
      <w:r>
        <w:rPr>
          <w:rFonts w:ascii="Arial" w:hAnsi="Arial" w:cs="Arial"/>
          <w:color w:val="000000"/>
          <w:sz w:val="20"/>
          <w:szCs w:val="20"/>
        </w:rPr>
        <w:t>. The instructions contained in The Asset Reconstruction Companies (Reserve Bank) Guidelines and Directions, 2003 (vide </w:t>
      </w:r>
      <w:hyperlink r:id="rId38" w:tgtFrame="_blank" w:history="1">
        <w:r>
          <w:rPr>
            <w:rStyle w:val="Hyperlink"/>
            <w:rFonts w:ascii="Arial" w:hAnsi="Arial" w:cs="Arial"/>
            <w:sz w:val="20"/>
            <w:szCs w:val="20"/>
          </w:rPr>
          <w:t>Notification No. DNBS.2/CGM(CSM)-2003, dated April 23, 2003</w:t>
        </w:r>
      </w:hyperlink>
      <w:r>
        <w:rPr>
          <w:rFonts w:ascii="Arial" w:hAnsi="Arial" w:cs="Arial"/>
          <w:color w:val="000000"/>
          <w:sz w:val="20"/>
          <w:szCs w:val="20"/>
        </w:rPr>
        <w:t>) together with </w:t>
      </w:r>
      <w:hyperlink r:id="rId39" w:anchor="GuidanceNotes" w:history="1">
        <w:r>
          <w:rPr>
            <w:rStyle w:val="Hyperlink"/>
            <w:rFonts w:ascii="Arial" w:hAnsi="Arial" w:cs="Arial"/>
            <w:sz w:val="20"/>
            <w:szCs w:val="20"/>
          </w:rPr>
          <w:t>Guidance Notes</w:t>
        </w:r>
      </w:hyperlink>
      <w:r>
        <w:rPr>
          <w:rFonts w:ascii="Arial" w:hAnsi="Arial" w:cs="Arial"/>
          <w:color w:val="000000"/>
          <w:sz w:val="20"/>
          <w:szCs w:val="20"/>
        </w:rPr>
        <w:t> updated as on March 31, 2023 are reproduced below.</w:t>
      </w:r>
    </w:p>
    <w:p w14:paraId="7575B566" w14:textId="77777777" w:rsidR="00572A17" w:rsidRDefault="00572A17" w:rsidP="00572A17">
      <w:pPr>
        <w:pStyle w:val="NormalWeb"/>
        <w:jc w:val="right"/>
        <w:rPr>
          <w:rFonts w:ascii="Arial" w:hAnsi="Arial" w:cs="Arial"/>
          <w:color w:val="000000"/>
          <w:sz w:val="20"/>
          <w:szCs w:val="20"/>
        </w:rPr>
      </w:pPr>
      <w:r>
        <w:rPr>
          <w:rFonts w:ascii="Arial" w:hAnsi="Arial" w:cs="Arial"/>
          <w:color w:val="000000"/>
          <w:sz w:val="20"/>
          <w:szCs w:val="20"/>
        </w:rPr>
        <w:t>Yours faithfully,</w:t>
      </w:r>
    </w:p>
    <w:p w14:paraId="3FBCEFCF" w14:textId="77777777" w:rsidR="00572A17" w:rsidRDefault="00572A17" w:rsidP="00572A17">
      <w:pPr>
        <w:pStyle w:val="NormalWeb"/>
        <w:jc w:val="right"/>
        <w:rPr>
          <w:rFonts w:ascii="Arial" w:hAnsi="Arial" w:cs="Arial"/>
          <w:color w:val="000000"/>
          <w:sz w:val="20"/>
          <w:szCs w:val="20"/>
        </w:rPr>
      </w:pPr>
      <w:r>
        <w:rPr>
          <w:rFonts w:ascii="Arial" w:hAnsi="Arial" w:cs="Arial"/>
          <w:color w:val="000000"/>
          <w:sz w:val="20"/>
          <w:szCs w:val="20"/>
        </w:rPr>
        <w:t>(J P Sharma)</w:t>
      </w:r>
      <w:r>
        <w:rPr>
          <w:rFonts w:ascii="Arial" w:hAnsi="Arial" w:cs="Arial"/>
          <w:color w:val="000000"/>
          <w:sz w:val="20"/>
          <w:szCs w:val="20"/>
        </w:rPr>
        <w:br/>
        <w:t>Chief General Manager</w:t>
      </w:r>
    </w:p>
    <w:p w14:paraId="4E48A573" w14:textId="77777777" w:rsidR="00572A17" w:rsidRDefault="00572A17" w:rsidP="00572A17">
      <w:pPr>
        <w:pStyle w:val="NormalWeb"/>
        <w:rPr>
          <w:rFonts w:ascii="Arial" w:hAnsi="Arial" w:cs="Arial"/>
          <w:bCs/>
          <w:color w:val="000000"/>
          <w:sz w:val="20"/>
          <w:szCs w:val="20"/>
        </w:rPr>
      </w:pPr>
    </w:p>
    <w:p w14:paraId="54001108" w14:textId="77777777" w:rsidR="00572A17" w:rsidRDefault="00572A17" w:rsidP="00572A17">
      <w:r>
        <w:t>More details can be referred to in the below link.</w:t>
      </w:r>
    </w:p>
    <w:p w14:paraId="219A3B19" w14:textId="77777777" w:rsidR="00572A17" w:rsidRDefault="00572A17" w:rsidP="00572A17">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40" w:history="1">
        <w:r w:rsidRPr="005F425E">
          <w:rPr>
            <w:rStyle w:val="Hyperlink"/>
            <w:rFonts w:ascii="Arial" w:hAnsi="Arial" w:cs="Arial"/>
            <w:bCs/>
            <w:sz w:val="20"/>
            <w:szCs w:val="20"/>
          </w:rPr>
          <w:t>https://rbi.org.in/Scripts/NotificationUser.aspx?Id=12484&amp;Mode=0</w:t>
        </w:r>
      </w:hyperlink>
    </w:p>
    <w:p w14:paraId="34D9E3BB" w14:textId="77777777" w:rsidR="00572A17" w:rsidRDefault="00572A17" w:rsidP="00572A17">
      <w:pPr>
        <w:pStyle w:val="NormalWeb"/>
        <w:rPr>
          <w:rFonts w:ascii="Arial" w:hAnsi="Arial" w:cs="Arial"/>
          <w:bCs/>
          <w:color w:val="000000"/>
          <w:sz w:val="20"/>
          <w:szCs w:val="20"/>
        </w:rPr>
      </w:pPr>
    </w:p>
    <w:p w14:paraId="260258DF" w14:textId="77777777" w:rsidR="00572A17" w:rsidRDefault="00572A17" w:rsidP="00572A17">
      <w:pPr>
        <w:pStyle w:val="NormalWeb"/>
        <w:rPr>
          <w:rFonts w:ascii="Arial" w:hAnsi="Arial" w:cs="Arial"/>
          <w:bCs/>
          <w:color w:val="000000"/>
          <w:sz w:val="20"/>
          <w:szCs w:val="20"/>
        </w:rPr>
      </w:pPr>
    </w:p>
    <w:p w14:paraId="431837FB" w14:textId="77777777" w:rsidR="00572A17" w:rsidRDefault="00572A17" w:rsidP="00572A17">
      <w:pPr>
        <w:pStyle w:val="NormalWeb"/>
        <w:rPr>
          <w:rFonts w:ascii="Arial" w:hAnsi="Arial" w:cs="Arial"/>
          <w:bCs/>
          <w:color w:val="000000"/>
          <w:sz w:val="20"/>
          <w:szCs w:val="20"/>
        </w:rPr>
      </w:pPr>
    </w:p>
    <w:p w14:paraId="13287147" w14:textId="77777777" w:rsidR="00572A17" w:rsidRDefault="00572A17" w:rsidP="00572A17">
      <w:pPr>
        <w:pStyle w:val="NormalWeb"/>
        <w:rPr>
          <w:rFonts w:ascii="Arial" w:hAnsi="Arial" w:cs="Arial"/>
          <w:bCs/>
          <w:color w:val="000000"/>
          <w:sz w:val="20"/>
          <w:szCs w:val="20"/>
        </w:rPr>
      </w:pPr>
    </w:p>
    <w:p w14:paraId="118E6326" w14:textId="77777777" w:rsidR="00572A17" w:rsidRDefault="00572A17" w:rsidP="00572A17">
      <w:pPr>
        <w:pStyle w:val="NormalWeb"/>
        <w:rPr>
          <w:rFonts w:ascii="Arial" w:hAnsi="Arial" w:cs="Arial"/>
          <w:bCs/>
          <w:color w:val="000000"/>
          <w:sz w:val="20"/>
          <w:szCs w:val="20"/>
        </w:rPr>
      </w:pPr>
    </w:p>
    <w:p w14:paraId="1E7E5EAE" w14:textId="77777777" w:rsidR="00572A17" w:rsidRDefault="00572A17" w:rsidP="00572A17">
      <w:pPr>
        <w:pStyle w:val="NormalWeb"/>
        <w:rPr>
          <w:rFonts w:ascii="Arial" w:hAnsi="Arial" w:cs="Arial"/>
          <w:bCs/>
          <w:color w:val="000000"/>
          <w:sz w:val="20"/>
          <w:szCs w:val="20"/>
        </w:rPr>
      </w:pPr>
    </w:p>
    <w:p w14:paraId="710303B0" w14:textId="77777777" w:rsidR="00572A17" w:rsidRDefault="00572A17" w:rsidP="00572A17">
      <w:pPr>
        <w:pStyle w:val="NormalWeb"/>
        <w:rPr>
          <w:rFonts w:ascii="Arial" w:hAnsi="Arial" w:cs="Arial"/>
          <w:bCs/>
          <w:color w:val="000000"/>
          <w:sz w:val="20"/>
          <w:szCs w:val="20"/>
        </w:rPr>
      </w:pPr>
    </w:p>
    <w:p w14:paraId="1BB165E9" w14:textId="77777777" w:rsidR="00572A17" w:rsidRDefault="00572A17" w:rsidP="00572A17">
      <w:pPr>
        <w:pStyle w:val="NormalWeb"/>
        <w:rPr>
          <w:rFonts w:ascii="Arial" w:hAnsi="Arial" w:cs="Arial"/>
          <w:bCs/>
          <w:color w:val="000000"/>
          <w:sz w:val="20"/>
          <w:szCs w:val="20"/>
        </w:rPr>
      </w:pPr>
    </w:p>
    <w:p w14:paraId="7F9F4F91" w14:textId="77777777" w:rsidR="00572A17" w:rsidRDefault="00572A17" w:rsidP="00572A17">
      <w:pPr>
        <w:pStyle w:val="NormalWeb"/>
        <w:rPr>
          <w:rFonts w:ascii="Arial" w:hAnsi="Arial" w:cs="Arial"/>
          <w:bCs/>
          <w:color w:val="000000"/>
          <w:sz w:val="20"/>
          <w:szCs w:val="20"/>
        </w:rPr>
      </w:pPr>
    </w:p>
    <w:p w14:paraId="1DBC6929" w14:textId="77777777" w:rsidR="00572A17" w:rsidRDefault="00572A17" w:rsidP="00572A17">
      <w:pPr>
        <w:pStyle w:val="NormalWeb"/>
        <w:rPr>
          <w:rFonts w:ascii="Arial" w:hAnsi="Arial" w:cs="Arial"/>
          <w:bCs/>
          <w:color w:val="000000"/>
          <w:sz w:val="20"/>
          <w:szCs w:val="20"/>
        </w:rPr>
      </w:pPr>
    </w:p>
    <w:p w14:paraId="601B0A8E" w14:textId="77777777" w:rsidR="00572A17" w:rsidRDefault="00572A17" w:rsidP="00572A17">
      <w:pPr>
        <w:pStyle w:val="NormalWeb"/>
        <w:rPr>
          <w:rFonts w:ascii="Arial" w:hAnsi="Arial" w:cs="Arial"/>
          <w:bCs/>
          <w:color w:val="000000"/>
          <w:sz w:val="20"/>
          <w:szCs w:val="20"/>
        </w:rPr>
      </w:pPr>
    </w:p>
    <w:p w14:paraId="0870E06D" w14:textId="77777777" w:rsidR="00572A17" w:rsidRDefault="00572A17" w:rsidP="00572A17">
      <w:pPr>
        <w:pStyle w:val="NormalWeb"/>
        <w:rPr>
          <w:rFonts w:ascii="Arial" w:hAnsi="Arial" w:cs="Arial"/>
          <w:bCs/>
          <w:color w:val="000000"/>
          <w:sz w:val="20"/>
          <w:szCs w:val="20"/>
        </w:rPr>
      </w:pPr>
    </w:p>
    <w:bookmarkEnd w:id="20"/>
    <w:p w14:paraId="6D5E6C38" w14:textId="77777777" w:rsidR="00572A17" w:rsidRDefault="00572A17" w:rsidP="00572A17">
      <w:pPr>
        <w:spacing w:after="0"/>
        <w:rPr>
          <w:rFonts w:ascii="Arial" w:hAnsi="Arial" w:cs="Arial"/>
          <w:bCs/>
          <w:color w:val="000000"/>
          <w:sz w:val="20"/>
          <w:szCs w:val="20"/>
        </w:rPr>
      </w:pPr>
    </w:p>
    <w:p w14:paraId="254A4C97" w14:textId="77777777" w:rsidR="00572A17" w:rsidRDefault="00572A17" w:rsidP="00572A17">
      <w:pPr>
        <w:pStyle w:val="NormalWeb"/>
        <w:rPr>
          <w:rFonts w:ascii="Arial" w:hAnsi="Arial" w:cs="Arial"/>
          <w:b/>
          <w:bCs/>
          <w:color w:val="000000"/>
          <w:sz w:val="20"/>
          <w:szCs w:val="20"/>
        </w:rPr>
      </w:pPr>
      <w:r>
        <w:rPr>
          <w:rFonts w:ascii="Arial" w:hAnsi="Arial" w:cs="Arial"/>
          <w:b/>
          <w:bCs/>
          <w:color w:val="000000"/>
          <w:sz w:val="20"/>
          <w:szCs w:val="20"/>
        </w:rPr>
        <w:t>Master Circular - Housing Finance for UCBs</w:t>
      </w:r>
    </w:p>
    <w:p w14:paraId="2E690E01"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RBI/2023-24/15</w:t>
      </w:r>
      <w:r>
        <w:rPr>
          <w:rFonts w:ascii="Arial" w:hAnsi="Arial" w:cs="Arial"/>
          <w:color w:val="000000"/>
          <w:sz w:val="20"/>
          <w:szCs w:val="20"/>
        </w:rPr>
        <w:br/>
        <w:t>DOR.CRE.REC.No.9/07.10.002/2023-24</w:t>
      </w:r>
    </w:p>
    <w:p w14:paraId="0F4B0B57" w14:textId="77777777" w:rsidR="00572A17" w:rsidRDefault="00572A17" w:rsidP="00572A17">
      <w:pPr>
        <w:pStyle w:val="NormalWeb"/>
        <w:jc w:val="right"/>
        <w:rPr>
          <w:rFonts w:ascii="Arial" w:hAnsi="Arial" w:cs="Arial"/>
          <w:color w:val="000000"/>
          <w:sz w:val="20"/>
          <w:szCs w:val="20"/>
        </w:rPr>
      </w:pPr>
      <w:r>
        <w:rPr>
          <w:rFonts w:ascii="Arial" w:hAnsi="Arial" w:cs="Arial"/>
          <w:color w:val="000000"/>
          <w:sz w:val="20"/>
          <w:szCs w:val="20"/>
        </w:rPr>
        <w:t>April 11, 2023</w:t>
      </w:r>
    </w:p>
    <w:p w14:paraId="4CFECD50"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All Primary (Urban) Co-operative Banks</w:t>
      </w:r>
    </w:p>
    <w:p w14:paraId="6617658E"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Madam/Dear Sir,</w:t>
      </w:r>
    </w:p>
    <w:p w14:paraId="2A9FDD37" w14:textId="77777777" w:rsidR="00572A17" w:rsidRDefault="00572A17" w:rsidP="00572A17">
      <w:pPr>
        <w:pStyle w:val="head"/>
        <w:jc w:val="both"/>
        <w:rPr>
          <w:rFonts w:ascii="Arial" w:hAnsi="Arial" w:cs="Arial"/>
          <w:b/>
          <w:bCs/>
          <w:color w:val="000000"/>
          <w:sz w:val="20"/>
          <w:szCs w:val="20"/>
        </w:rPr>
      </w:pPr>
      <w:r>
        <w:rPr>
          <w:rFonts w:ascii="Arial" w:hAnsi="Arial" w:cs="Arial"/>
          <w:b/>
          <w:bCs/>
          <w:color w:val="000000"/>
          <w:sz w:val="20"/>
          <w:szCs w:val="20"/>
        </w:rPr>
        <w:t>Master Circular - Housing Finance for UCBs</w:t>
      </w:r>
    </w:p>
    <w:p w14:paraId="51F65EA5"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Please refer to our </w:t>
      </w:r>
      <w:hyperlink r:id="rId41" w:tgtFrame="_blank" w:history="1">
        <w:r>
          <w:rPr>
            <w:rStyle w:val="Hyperlink"/>
            <w:rFonts w:ascii="Arial" w:hAnsi="Arial" w:cs="Arial"/>
            <w:sz w:val="20"/>
            <w:szCs w:val="20"/>
          </w:rPr>
          <w:t>Master Circular DOR.CRE.REC.No.49/09.22.010/2022-23 dated June 23, 2022</w:t>
        </w:r>
      </w:hyperlink>
      <w:r>
        <w:rPr>
          <w:rFonts w:ascii="Arial" w:hAnsi="Arial" w:cs="Arial"/>
          <w:color w:val="000000"/>
          <w:sz w:val="20"/>
          <w:szCs w:val="20"/>
        </w:rPr>
        <w:t> on the captioned subject (available at RBI website </w:t>
      </w:r>
      <w:hyperlink r:id="rId42" w:tgtFrame="_blank" w:history="1">
        <w:r>
          <w:rPr>
            <w:rStyle w:val="Hyperlink"/>
            <w:rFonts w:ascii="Arial" w:hAnsi="Arial" w:cs="Arial"/>
            <w:sz w:val="20"/>
            <w:szCs w:val="20"/>
          </w:rPr>
          <w:t>https://rbi.org.in/</w:t>
        </w:r>
      </w:hyperlink>
      <w:hyperlink r:id="rId43" w:history="1">
        <w:r>
          <w:rPr>
            <w:rStyle w:val="Hyperlink"/>
            <w:rFonts w:ascii="Arial" w:hAnsi="Arial" w:cs="Arial"/>
            <w:sz w:val="20"/>
            <w:szCs w:val="20"/>
          </w:rPr>
          <w:t>)</w:t>
        </w:r>
      </w:hyperlink>
      <w:r>
        <w:rPr>
          <w:rFonts w:ascii="Arial" w:hAnsi="Arial" w:cs="Arial"/>
          <w:color w:val="000000"/>
          <w:sz w:val="20"/>
          <w:szCs w:val="20"/>
        </w:rPr>
        <w:t>. The enclosed </w:t>
      </w:r>
      <w:hyperlink r:id="rId44" w:anchor="_Master_Circular" w:history="1">
        <w:r>
          <w:rPr>
            <w:rStyle w:val="Hyperlink"/>
            <w:rFonts w:ascii="Arial" w:hAnsi="Arial" w:cs="Arial"/>
            <w:sz w:val="20"/>
            <w:szCs w:val="20"/>
          </w:rPr>
          <w:t>Master Circular</w:t>
        </w:r>
      </w:hyperlink>
      <w:r>
        <w:rPr>
          <w:rFonts w:ascii="Arial" w:hAnsi="Arial" w:cs="Arial"/>
          <w:color w:val="000000"/>
          <w:sz w:val="20"/>
          <w:szCs w:val="20"/>
        </w:rPr>
        <w:t> consolidates and updates all the instructions / guidelines on the subject issued till date.</w:t>
      </w:r>
    </w:p>
    <w:p w14:paraId="7399CDB5"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Yours faithfully</w:t>
      </w:r>
    </w:p>
    <w:p w14:paraId="6E759CED" w14:textId="77777777" w:rsidR="00572A17" w:rsidRDefault="00572A17" w:rsidP="00572A17">
      <w:pPr>
        <w:pStyle w:val="NormalWeb"/>
        <w:rPr>
          <w:rFonts w:ascii="Arial" w:hAnsi="Arial" w:cs="Arial"/>
          <w:color w:val="000000"/>
          <w:sz w:val="20"/>
          <w:szCs w:val="20"/>
        </w:rPr>
      </w:pPr>
      <w:r>
        <w:rPr>
          <w:rFonts w:ascii="Arial" w:hAnsi="Arial" w:cs="Arial"/>
          <w:color w:val="000000"/>
          <w:sz w:val="20"/>
          <w:szCs w:val="20"/>
        </w:rPr>
        <w:t>(Manoranjan Mishra)</w:t>
      </w:r>
      <w:r>
        <w:rPr>
          <w:rFonts w:ascii="Arial" w:hAnsi="Arial" w:cs="Arial"/>
          <w:color w:val="000000"/>
          <w:sz w:val="20"/>
          <w:szCs w:val="20"/>
        </w:rPr>
        <w:br/>
        <w:t>Chief General Manager</w:t>
      </w:r>
    </w:p>
    <w:p w14:paraId="311219D3" w14:textId="77777777" w:rsidR="00572A17" w:rsidRDefault="00572A17" w:rsidP="00572A17">
      <w:pPr>
        <w:pStyle w:val="NormalWeb"/>
        <w:rPr>
          <w:rFonts w:ascii="Arial" w:hAnsi="Arial" w:cs="Arial"/>
          <w:b/>
          <w:bCs/>
          <w:color w:val="000000"/>
          <w:sz w:val="20"/>
          <w:szCs w:val="20"/>
        </w:rPr>
      </w:pPr>
    </w:p>
    <w:p w14:paraId="1E757285" w14:textId="77777777" w:rsidR="00572A17" w:rsidRDefault="00572A17" w:rsidP="00572A17">
      <w:pPr>
        <w:pStyle w:val="NormalWeb"/>
        <w:rPr>
          <w:rFonts w:ascii="Arial" w:hAnsi="Arial" w:cs="Arial"/>
          <w:b/>
          <w:bCs/>
          <w:color w:val="000000"/>
          <w:sz w:val="20"/>
          <w:szCs w:val="20"/>
        </w:rPr>
      </w:pPr>
    </w:p>
    <w:p w14:paraId="1AB71B01" w14:textId="77777777" w:rsidR="00572A17" w:rsidRDefault="00572A17" w:rsidP="00572A17">
      <w:pPr>
        <w:pStyle w:val="NormalWeb"/>
        <w:rPr>
          <w:rFonts w:ascii="Arial" w:hAnsi="Arial" w:cs="Arial"/>
          <w:b/>
          <w:bCs/>
          <w:color w:val="000000"/>
          <w:sz w:val="20"/>
          <w:szCs w:val="20"/>
        </w:rPr>
      </w:pPr>
    </w:p>
    <w:p w14:paraId="7D93C229" w14:textId="77777777" w:rsidR="00572A17" w:rsidRDefault="00572A17" w:rsidP="00572A17">
      <w:pPr>
        <w:pStyle w:val="NormalWeb"/>
        <w:rPr>
          <w:rFonts w:ascii="Arial" w:hAnsi="Arial" w:cs="Arial"/>
          <w:b/>
          <w:bCs/>
          <w:color w:val="000000"/>
          <w:sz w:val="20"/>
          <w:szCs w:val="20"/>
        </w:rPr>
      </w:pPr>
    </w:p>
    <w:p w14:paraId="288CA611" w14:textId="77777777" w:rsidR="00572A17" w:rsidRDefault="00572A17" w:rsidP="00572A17">
      <w:pPr>
        <w:pStyle w:val="NormalWeb"/>
        <w:rPr>
          <w:rFonts w:ascii="Arial" w:hAnsi="Arial" w:cs="Arial"/>
          <w:b/>
          <w:bCs/>
          <w:color w:val="000000"/>
          <w:sz w:val="20"/>
          <w:szCs w:val="20"/>
        </w:rPr>
      </w:pPr>
    </w:p>
    <w:p w14:paraId="36CBA7BA" w14:textId="77777777" w:rsidR="00572A17" w:rsidRDefault="00572A17" w:rsidP="00572A17">
      <w:pPr>
        <w:pStyle w:val="NormalWeb"/>
        <w:rPr>
          <w:rFonts w:ascii="Arial" w:hAnsi="Arial" w:cs="Arial"/>
          <w:b/>
          <w:bCs/>
          <w:color w:val="000000"/>
          <w:sz w:val="20"/>
          <w:szCs w:val="20"/>
        </w:rPr>
      </w:pPr>
    </w:p>
    <w:p w14:paraId="3DEE6456" w14:textId="77777777" w:rsidR="00572A17" w:rsidRDefault="00572A17" w:rsidP="00572A17">
      <w:pPr>
        <w:pStyle w:val="NormalWeb"/>
        <w:rPr>
          <w:rFonts w:ascii="Arial" w:hAnsi="Arial" w:cs="Arial"/>
          <w:b/>
          <w:bCs/>
          <w:color w:val="000000"/>
          <w:sz w:val="20"/>
          <w:szCs w:val="20"/>
        </w:rPr>
      </w:pPr>
    </w:p>
    <w:p w14:paraId="7D8C01F1" w14:textId="77777777" w:rsidR="00572A17" w:rsidRDefault="00572A17" w:rsidP="00572A17">
      <w:pPr>
        <w:spacing w:after="0"/>
      </w:pPr>
      <w:r>
        <w:t>More details can be referred to in the below link.</w:t>
      </w:r>
    </w:p>
    <w:p w14:paraId="7F337E6C" w14:textId="77777777" w:rsidR="00572A17" w:rsidRDefault="00572A17" w:rsidP="00572A17">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45" w:history="1">
        <w:r w:rsidRPr="004C4073">
          <w:rPr>
            <w:rStyle w:val="Hyperlink"/>
            <w:rFonts w:ascii="Arial" w:hAnsi="Arial" w:cs="Arial"/>
            <w:bCs/>
            <w:sz w:val="20"/>
            <w:szCs w:val="20"/>
          </w:rPr>
          <w:t>https://rbi.org.in/Scripts/BS_ViewMasCirculardetails.aspx?id=12488</w:t>
        </w:r>
      </w:hyperlink>
    </w:p>
    <w:p w14:paraId="7585E972" w14:textId="77777777" w:rsidR="00572A17" w:rsidRDefault="00572A17" w:rsidP="00572A17">
      <w:pPr>
        <w:pStyle w:val="NormalWeb"/>
        <w:rPr>
          <w:rFonts w:ascii="Arial" w:hAnsi="Arial" w:cs="Arial"/>
          <w:bCs/>
          <w:color w:val="000000"/>
          <w:sz w:val="20"/>
          <w:szCs w:val="20"/>
        </w:rPr>
      </w:pPr>
    </w:p>
    <w:p w14:paraId="2D59B021" w14:textId="77777777" w:rsidR="00572A17" w:rsidRDefault="00572A17" w:rsidP="00572A17">
      <w:pPr>
        <w:pStyle w:val="NormalWeb"/>
        <w:rPr>
          <w:rFonts w:ascii="Arial" w:hAnsi="Arial" w:cs="Arial"/>
          <w:b/>
          <w:bCs/>
          <w:color w:val="000000"/>
          <w:sz w:val="20"/>
          <w:szCs w:val="20"/>
        </w:rPr>
      </w:pPr>
    </w:p>
    <w:p w14:paraId="64C6A340" w14:textId="77777777" w:rsidR="00572A17" w:rsidRDefault="00572A17" w:rsidP="00572A17">
      <w:pPr>
        <w:pStyle w:val="NormalWeb"/>
        <w:rPr>
          <w:rFonts w:ascii="Arial" w:hAnsi="Arial" w:cs="Arial"/>
          <w:b/>
          <w:bCs/>
          <w:color w:val="000000"/>
          <w:sz w:val="20"/>
          <w:szCs w:val="20"/>
        </w:rPr>
      </w:pPr>
    </w:p>
    <w:p w14:paraId="3371B01C" w14:textId="77777777" w:rsidR="00572A17" w:rsidRDefault="00572A17" w:rsidP="00572A17">
      <w:pPr>
        <w:pStyle w:val="NormalWeb"/>
        <w:rPr>
          <w:rFonts w:ascii="Arial" w:hAnsi="Arial" w:cs="Arial"/>
          <w:b/>
          <w:bCs/>
          <w:color w:val="000000"/>
          <w:sz w:val="20"/>
          <w:szCs w:val="20"/>
        </w:rPr>
      </w:pPr>
    </w:p>
    <w:p w14:paraId="2B7DDE31" w14:textId="77777777" w:rsidR="00572A17" w:rsidRDefault="00572A17" w:rsidP="00572A17">
      <w:pPr>
        <w:pStyle w:val="NormalWeb"/>
        <w:rPr>
          <w:rFonts w:ascii="Arial" w:hAnsi="Arial" w:cs="Arial"/>
          <w:b/>
          <w:bCs/>
          <w:color w:val="000000"/>
          <w:sz w:val="20"/>
          <w:szCs w:val="20"/>
        </w:rPr>
      </w:pPr>
    </w:p>
    <w:p w14:paraId="6A575677" w14:textId="77777777" w:rsidR="00572A17" w:rsidRDefault="00572A17" w:rsidP="009F65FC">
      <w:pPr>
        <w:rPr>
          <w:b/>
          <w:bCs/>
          <w:lang w:val="en-US"/>
        </w:rPr>
      </w:pPr>
    </w:p>
    <w:p w14:paraId="2AFD59E5" w14:textId="77777777" w:rsidR="00572A17" w:rsidRDefault="00572A17" w:rsidP="009F65FC">
      <w:pPr>
        <w:rPr>
          <w:b/>
          <w:bCs/>
          <w:lang w:val="en-US"/>
        </w:rPr>
      </w:pPr>
    </w:p>
    <w:p w14:paraId="2E9CDFCB" w14:textId="77777777" w:rsidR="00572A17" w:rsidRDefault="00572A17" w:rsidP="009F65FC">
      <w:pPr>
        <w:rPr>
          <w:b/>
          <w:bCs/>
          <w:lang w:val="en-US"/>
        </w:rPr>
      </w:pPr>
    </w:p>
    <w:p w14:paraId="048016BA" w14:textId="77777777" w:rsidR="00572A17" w:rsidRDefault="00572A17" w:rsidP="00572A17">
      <w:pPr>
        <w:pStyle w:val="NormalWeb"/>
        <w:rPr>
          <w:rFonts w:ascii="Arial" w:hAnsi="Arial" w:cs="Arial"/>
          <w:b/>
          <w:bCs/>
          <w:color w:val="000000"/>
          <w:sz w:val="20"/>
          <w:szCs w:val="20"/>
        </w:rPr>
      </w:pPr>
      <w:bookmarkStart w:id="21" w:name="_Hlk141825238"/>
      <w:r>
        <w:rPr>
          <w:rFonts w:ascii="Arial" w:hAnsi="Arial" w:cs="Arial"/>
          <w:b/>
          <w:bCs/>
          <w:color w:val="000000"/>
          <w:sz w:val="20"/>
          <w:szCs w:val="20"/>
        </w:rPr>
        <w:t>Provisioning for standard assets by primary (Urban) co-operative banks – revised norms under four-tiered regulatory framework</w:t>
      </w:r>
    </w:p>
    <w:p w14:paraId="40F49312" w14:textId="77777777" w:rsidR="00572A17" w:rsidRDefault="00572A17" w:rsidP="00572A17">
      <w:pPr>
        <w:pStyle w:val="NormalWeb"/>
        <w:spacing w:after="0" w:afterAutospacing="0"/>
        <w:jc w:val="both"/>
        <w:rPr>
          <w:rFonts w:ascii="Arial" w:hAnsi="Arial" w:cs="Arial"/>
          <w:color w:val="000000"/>
          <w:sz w:val="20"/>
          <w:szCs w:val="20"/>
        </w:rPr>
      </w:pPr>
      <w:r>
        <w:rPr>
          <w:rFonts w:ascii="Arial" w:hAnsi="Arial" w:cs="Arial"/>
          <w:color w:val="000000"/>
          <w:sz w:val="20"/>
          <w:szCs w:val="20"/>
        </w:rPr>
        <w:t>RBI/2023-24/18</w:t>
      </w:r>
      <w:r>
        <w:rPr>
          <w:rFonts w:ascii="Arial" w:hAnsi="Arial" w:cs="Arial"/>
          <w:color w:val="000000"/>
          <w:sz w:val="20"/>
          <w:szCs w:val="20"/>
        </w:rPr>
        <w:br/>
        <w:t>DOR.STR.REC.12/21.04.048/2023-24</w:t>
      </w:r>
    </w:p>
    <w:p w14:paraId="01BAE78B" w14:textId="77777777" w:rsidR="00572A17" w:rsidRDefault="00572A17" w:rsidP="00572A17">
      <w:pPr>
        <w:pStyle w:val="NormalWeb"/>
        <w:spacing w:before="0" w:beforeAutospacing="0"/>
        <w:jc w:val="right"/>
        <w:rPr>
          <w:rFonts w:ascii="Arial" w:hAnsi="Arial" w:cs="Arial"/>
          <w:color w:val="000000"/>
          <w:sz w:val="20"/>
          <w:szCs w:val="20"/>
        </w:rPr>
      </w:pPr>
      <w:r>
        <w:rPr>
          <w:rFonts w:ascii="Arial" w:hAnsi="Arial" w:cs="Arial"/>
          <w:color w:val="000000"/>
          <w:sz w:val="20"/>
          <w:szCs w:val="20"/>
        </w:rPr>
        <w:t>April 24, 2023</w:t>
      </w:r>
    </w:p>
    <w:p w14:paraId="7A517657" w14:textId="77777777" w:rsidR="00572A17" w:rsidRDefault="00572A17" w:rsidP="00572A17">
      <w:pPr>
        <w:pStyle w:val="NormalWeb"/>
        <w:spacing w:after="0" w:afterAutospacing="0"/>
        <w:jc w:val="both"/>
        <w:rPr>
          <w:rFonts w:ascii="Arial" w:hAnsi="Arial" w:cs="Arial"/>
          <w:color w:val="000000"/>
          <w:sz w:val="20"/>
          <w:szCs w:val="20"/>
        </w:rPr>
      </w:pPr>
      <w:r>
        <w:rPr>
          <w:rFonts w:ascii="Arial" w:hAnsi="Arial" w:cs="Arial"/>
          <w:color w:val="000000"/>
          <w:sz w:val="20"/>
          <w:szCs w:val="20"/>
        </w:rPr>
        <w:t>All Primary (Urban) Co-operative Banks,</w:t>
      </w:r>
    </w:p>
    <w:p w14:paraId="2235E650"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Madam / Dear Sir,</w:t>
      </w:r>
    </w:p>
    <w:p w14:paraId="08D15B77" w14:textId="77777777" w:rsidR="00572A17" w:rsidRDefault="00572A17" w:rsidP="00572A17">
      <w:pPr>
        <w:pStyle w:val="head"/>
        <w:jc w:val="both"/>
        <w:rPr>
          <w:rFonts w:ascii="Arial" w:hAnsi="Arial" w:cs="Arial"/>
          <w:b/>
          <w:bCs/>
          <w:color w:val="000000"/>
          <w:sz w:val="20"/>
          <w:szCs w:val="20"/>
        </w:rPr>
      </w:pPr>
      <w:r>
        <w:rPr>
          <w:rFonts w:ascii="Arial" w:hAnsi="Arial" w:cs="Arial"/>
          <w:b/>
          <w:bCs/>
          <w:color w:val="000000"/>
          <w:sz w:val="20"/>
          <w:szCs w:val="20"/>
        </w:rPr>
        <w:t>Provisioning for standard assets by primary (Urban) co-operative banks – revised norms under four-tiered regulatory framework</w:t>
      </w:r>
    </w:p>
    <w:p w14:paraId="62AE93E2"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Please refer to </w:t>
      </w:r>
      <w:hyperlink r:id="rId46" w:tgtFrame="_blank" w:history="1">
        <w:r>
          <w:rPr>
            <w:rStyle w:val="Hyperlink"/>
            <w:rFonts w:ascii="Arial" w:hAnsi="Arial" w:cs="Arial"/>
            <w:sz w:val="20"/>
            <w:szCs w:val="20"/>
          </w:rPr>
          <w:t>circular DOR.REG.No.84/07.01.000/2022-23 dated December 01, 2022</w:t>
        </w:r>
      </w:hyperlink>
      <w:r>
        <w:rPr>
          <w:rFonts w:ascii="Arial" w:hAnsi="Arial" w:cs="Arial"/>
          <w:color w:val="000000"/>
          <w:sz w:val="20"/>
          <w:szCs w:val="20"/>
        </w:rPr>
        <w:t>, in terms of which Urban Co-operative Banks (UCBs) have been categorized into four Tiers namely Tier 1, Tier 2, Tier 3 and Tier 4 for regulatory purposes.</w:t>
      </w:r>
    </w:p>
    <w:p w14:paraId="5E6C3305"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2. The current standard assets provisioning norms for UCBs, consolidated in the </w:t>
      </w:r>
      <w:hyperlink r:id="rId47" w:tgtFrame="_blank" w:history="1">
        <w:r>
          <w:rPr>
            <w:rStyle w:val="Hyperlink"/>
            <w:rFonts w:ascii="Arial" w:hAnsi="Arial" w:cs="Arial"/>
            <w:sz w:val="20"/>
            <w:szCs w:val="20"/>
          </w:rPr>
          <w:t>Master Circular DOR.STR.REC.5/21.04.048/2022-23 dated April 01, 2022</w:t>
        </w:r>
      </w:hyperlink>
      <w:r>
        <w:rPr>
          <w:rFonts w:ascii="Arial" w:hAnsi="Arial" w:cs="Arial"/>
          <w:color w:val="000000"/>
          <w:sz w:val="20"/>
          <w:szCs w:val="20"/>
        </w:rPr>
        <w:t>, are based on the earlier categorization of UCBs into Tier I and Tier II as defined in para 4 of </w:t>
      </w:r>
      <w:hyperlink r:id="rId48" w:tgtFrame="_blank" w:history="1">
        <w:r>
          <w:rPr>
            <w:rStyle w:val="Hyperlink"/>
            <w:rFonts w:ascii="Arial" w:hAnsi="Arial" w:cs="Arial"/>
            <w:sz w:val="20"/>
            <w:szCs w:val="20"/>
          </w:rPr>
          <w:t>circular UBD.CO.LS.Cir.No.66/07.01.000/2008-09 dated May 06, 2009</w:t>
        </w:r>
      </w:hyperlink>
      <w:r>
        <w:rPr>
          <w:rFonts w:ascii="Arial" w:hAnsi="Arial" w:cs="Arial"/>
          <w:color w:val="000000"/>
          <w:sz w:val="20"/>
          <w:szCs w:val="20"/>
        </w:rPr>
        <w:t>, as given below:</w:t>
      </w:r>
    </w:p>
    <w:tbl>
      <w:tblPr>
        <w:tblW w:w="47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5"/>
        <w:gridCol w:w="5528"/>
        <w:gridCol w:w="993"/>
        <w:gridCol w:w="1134"/>
      </w:tblGrid>
      <w:tr w:rsidR="00572A17" w14:paraId="1610DF37" w14:textId="77777777" w:rsidTr="00781F9A">
        <w:tc>
          <w:tcPr>
            <w:tcW w:w="497" w:type="pct"/>
            <w:vMerge w:val="restart"/>
            <w:tcMar>
              <w:top w:w="0" w:type="dxa"/>
              <w:left w:w="45" w:type="dxa"/>
              <w:bottom w:w="0" w:type="dxa"/>
              <w:right w:w="45" w:type="dxa"/>
            </w:tcMar>
            <w:vAlign w:val="center"/>
            <w:hideMark/>
          </w:tcPr>
          <w:p w14:paraId="77EE328F" w14:textId="77777777" w:rsidR="00572A17" w:rsidRDefault="00572A17" w:rsidP="00781F9A">
            <w:pPr>
              <w:jc w:val="center"/>
              <w:rPr>
                <w:rFonts w:ascii="Arial" w:hAnsi="Arial" w:cs="Arial"/>
                <w:color w:val="000000"/>
                <w:sz w:val="20"/>
                <w:szCs w:val="20"/>
              </w:rPr>
            </w:pPr>
            <w:r>
              <w:rPr>
                <w:rStyle w:val="head1"/>
                <w:rFonts w:ascii="Arial" w:hAnsi="Arial" w:cs="Arial"/>
                <w:b/>
                <w:bCs/>
                <w:color w:val="000000"/>
                <w:sz w:val="20"/>
                <w:szCs w:val="20"/>
              </w:rPr>
              <w:t>Sl. No.</w:t>
            </w:r>
          </w:p>
        </w:tc>
        <w:tc>
          <w:tcPr>
            <w:tcW w:w="3252" w:type="pct"/>
            <w:vMerge w:val="restart"/>
            <w:tcMar>
              <w:top w:w="0" w:type="dxa"/>
              <w:left w:w="45" w:type="dxa"/>
              <w:bottom w:w="0" w:type="dxa"/>
              <w:right w:w="45" w:type="dxa"/>
            </w:tcMar>
            <w:vAlign w:val="center"/>
            <w:hideMark/>
          </w:tcPr>
          <w:p w14:paraId="08169FCC" w14:textId="77777777" w:rsidR="00572A17" w:rsidRDefault="00572A17" w:rsidP="00781F9A">
            <w:pPr>
              <w:spacing w:after="0"/>
              <w:jc w:val="center"/>
              <w:rPr>
                <w:rFonts w:ascii="Arial" w:hAnsi="Arial" w:cs="Arial"/>
                <w:color w:val="000000"/>
                <w:sz w:val="20"/>
                <w:szCs w:val="20"/>
              </w:rPr>
            </w:pPr>
            <w:r>
              <w:rPr>
                <w:rStyle w:val="head1"/>
                <w:rFonts w:ascii="Arial" w:hAnsi="Arial" w:cs="Arial"/>
                <w:b/>
                <w:bCs/>
                <w:color w:val="000000"/>
                <w:sz w:val="20"/>
                <w:szCs w:val="20"/>
              </w:rPr>
              <w:t>Category of Standard Asset</w:t>
            </w:r>
          </w:p>
        </w:tc>
        <w:tc>
          <w:tcPr>
            <w:tcW w:w="1251" w:type="pct"/>
            <w:gridSpan w:val="2"/>
            <w:tcMar>
              <w:top w:w="0" w:type="dxa"/>
              <w:left w:w="45" w:type="dxa"/>
              <w:bottom w:w="0" w:type="dxa"/>
              <w:right w:w="45" w:type="dxa"/>
            </w:tcMar>
            <w:vAlign w:val="center"/>
            <w:hideMark/>
          </w:tcPr>
          <w:p w14:paraId="66FD14B9" w14:textId="77777777" w:rsidR="00572A17" w:rsidRDefault="00572A17" w:rsidP="00781F9A">
            <w:pPr>
              <w:jc w:val="center"/>
              <w:rPr>
                <w:rFonts w:ascii="Arial" w:hAnsi="Arial" w:cs="Arial"/>
                <w:color w:val="000000"/>
                <w:sz w:val="20"/>
                <w:szCs w:val="20"/>
              </w:rPr>
            </w:pPr>
            <w:r>
              <w:rPr>
                <w:rStyle w:val="head1"/>
                <w:rFonts w:ascii="Arial" w:hAnsi="Arial" w:cs="Arial"/>
                <w:b/>
                <w:bCs/>
                <w:color w:val="000000"/>
                <w:sz w:val="20"/>
                <w:szCs w:val="20"/>
              </w:rPr>
              <w:t>Rate of Provisioning</w:t>
            </w:r>
          </w:p>
        </w:tc>
      </w:tr>
      <w:tr w:rsidR="00572A17" w14:paraId="329257EB" w14:textId="77777777" w:rsidTr="00781F9A">
        <w:trPr>
          <w:trHeight w:val="162"/>
        </w:trPr>
        <w:tc>
          <w:tcPr>
            <w:tcW w:w="497" w:type="pct"/>
            <w:vMerge/>
            <w:vAlign w:val="center"/>
            <w:hideMark/>
          </w:tcPr>
          <w:p w14:paraId="20500AF0" w14:textId="77777777" w:rsidR="00572A17" w:rsidRDefault="00572A17" w:rsidP="00781F9A">
            <w:pPr>
              <w:jc w:val="both"/>
              <w:rPr>
                <w:rFonts w:ascii="Arial" w:hAnsi="Arial" w:cs="Arial"/>
                <w:color w:val="000000"/>
                <w:sz w:val="20"/>
                <w:szCs w:val="20"/>
              </w:rPr>
            </w:pPr>
          </w:p>
        </w:tc>
        <w:tc>
          <w:tcPr>
            <w:tcW w:w="3252" w:type="pct"/>
            <w:vMerge/>
            <w:vAlign w:val="center"/>
            <w:hideMark/>
          </w:tcPr>
          <w:p w14:paraId="39C05761" w14:textId="77777777" w:rsidR="00572A17" w:rsidRDefault="00572A17" w:rsidP="00781F9A">
            <w:pPr>
              <w:jc w:val="both"/>
              <w:rPr>
                <w:rFonts w:ascii="Arial" w:hAnsi="Arial" w:cs="Arial"/>
                <w:color w:val="000000"/>
                <w:sz w:val="20"/>
                <w:szCs w:val="20"/>
              </w:rPr>
            </w:pPr>
          </w:p>
        </w:tc>
        <w:tc>
          <w:tcPr>
            <w:tcW w:w="584" w:type="pct"/>
            <w:tcMar>
              <w:top w:w="0" w:type="dxa"/>
              <w:left w:w="45" w:type="dxa"/>
              <w:bottom w:w="0" w:type="dxa"/>
              <w:right w:w="45" w:type="dxa"/>
            </w:tcMar>
            <w:vAlign w:val="center"/>
            <w:hideMark/>
          </w:tcPr>
          <w:p w14:paraId="22E4F4F0" w14:textId="77777777" w:rsidR="00572A17" w:rsidRDefault="00572A17" w:rsidP="00781F9A">
            <w:pPr>
              <w:jc w:val="center"/>
              <w:rPr>
                <w:rFonts w:ascii="Arial" w:hAnsi="Arial" w:cs="Arial"/>
                <w:color w:val="000000"/>
                <w:sz w:val="20"/>
                <w:szCs w:val="20"/>
              </w:rPr>
            </w:pPr>
            <w:r>
              <w:rPr>
                <w:rStyle w:val="head1"/>
                <w:rFonts w:ascii="Arial" w:hAnsi="Arial" w:cs="Arial"/>
                <w:b/>
                <w:bCs/>
                <w:color w:val="000000"/>
                <w:sz w:val="20"/>
                <w:szCs w:val="20"/>
              </w:rPr>
              <w:t>Tier II</w:t>
            </w:r>
          </w:p>
        </w:tc>
        <w:tc>
          <w:tcPr>
            <w:tcW w:w="667" w:type="pct"/>
            <w:tcMar>
              <w:top w:w="0" w:type="dxa"/>
              <w:left w:w="45" w:type="dxa"/>
              <w:bottom w:w="0" w:type="dxa"/>
              <w:right w:w="45" w:type="dxa"/>
            </w:tcMar>
            <w:vAlign w:val="center"/>
            <w:hideMark/>
          </w:tcPr>
          <w:p w14:paraId="449566B7" w14:textId="77777777" w:rsidR="00572A17" w:rsidRDefault="00572A17" w:rsidP="00781F9A">
            <w:pPr>
              <w:jc w:val="center"/>
              <w:rPr>
                <w:rFonts w:ascii="Arial" w:hAnsi="Arial" w:cs="Arial"/>
                <w:color w:val="000000"/>
                <w:sz w:val="20"/>
                <w:szCs w:val="20"/>
              </w:rPr>
            </w:pPr>
            <w:r>
              <w:rPr>
                <w:rStyle w:val="head1"/>
                <w:rFonts w:ascii="Arial" w:hAnsi="Arial" w:cs="Arial"/>
                <w:b/>
                <w:bCs/>
                <w:color w:val="000000"/>
                <w:sz w:val="20"/>
                <w:szCs w:val="20"/>
              </w:rPr>
              <w:t>Tier I</w:t>
            </w:r>
          </w:p>
        </w:tc>
      </w:tr>
      <w:tr w:rsidR="00572A17" w14:paraId="59A8C86D" w14:textId="77777777" w:rsidTr="00781F9A">
        <w:tc>
          <w:tcPr>
            <w:tcW w:w="497" w:type="pct"/>
            <w:tcMar>
              <w:top w:w="0" w:type="dxa"/>
              <w:left w:w="45" w:type="dxa"/>
              <w:bottom w:w="0" w:type="dxa"/>
              <w:right w:w="45" w:type="dxa"/>
            </w:tcMar>
            <w:vAlign w:val="center"/>
            <w:hideMark/>
          </w:tcPr>
          <w:p w14:paraId="33439941" w14:textId="77777777" w:rsidR="00572A17" w:rsidRDefault="00572A17" w:rsidP="00781F9A">
            <w:pPr>
              <w:jc w:val="center"/>
              <w:rPr>
                <w:rFonts w:ascii="Arial" w:hAnsi="Arial" w:cs="Arial"/>
                <w:color w:val="000000"/>
                <w:sz w:val="20"/>
                <w:szCs w:val="20"/>
              </w:rPr>
            </w:pPr>
            <w:r>
              <w:rPr>
                <w:rFonts w:ascii="Arial" w:hAnsi="Arial" w:cs="Arial"/>
                <w:color w:val="000000"/>
                <w:sz w:val="20"/>
                <w:szCs w:val="20"/>
              </w:rPr>
              <w:t>(a)</w:t>
            </w:r>
          </w:p>
        </w:tc>
        <w:tc>
          <w:tcPr>
            <w:tcW w:w="3252" w:type="pct"/>
            <w:tcMar>
              <w:top w:w="0" w:type="dxa"/>
              <w:left w:w="45" w:type="dxa"/>
              <w:bottom w:w="0" w:type="dxa"/>
              <w:right w:w="45" w:type="dxa"/>
            </w:tcMar>
            <w:vAlign w:val="center"/>
            <w:hideMark/>
          </w:tcPr>
          <w:p w14:paraId="435B2602" w14:textId="77777777" w:rsidR="00572A17" w:rsidRDefault="00572A17" w:rsidP="00781F9A">
            <w:pPr>
              <w:jc w:val="both"/>
              <w:rPr>
                <w:rFonts w:ascii="Arial" w:hAnsi="Arial" w:cs="Arial"/>
                <w:color w:val="000000"/>
                <w:sz w:val="20"/>
                <w:szCs w:val="20"/>
              </w:rPr>
            </w:pPr>
            <w:r>
              <w:rPr>
                <w:rFonts w:ascii="Arial" w:hAnsi="Arial" w:cs="Arial"/>
                <w:color w:val="000000"/>
                <w:sz w:val="20"/>
                <w:szCs w:val="20"/>
              </w:rPr>
              <w:t>Direct advances to Agriculture and SME sectors</w:t>
            </w:r>
          </w:p>
        </w:tc>
        <w:tc>
          <w:tcPr>
            <w:tcW w:w="584" w:type="pct"/>
            <w:tcMar>
              <w:top w:w="0" w:type="dxa"/>
              <w:left w:w="45" w:type="dxa"/>
              <w:bottom w:w="0" w:type="dxa"/>
              <w:right w:w="45" w:type="dxa"/>
            </w:tcMar>
            <w:vAlign w:val="center"/>
            <w:hideMark/>
          </w:tcPr>
          <w:p w14:paraId="1ACDFAF0" w14:textId="77777777" w:rsidR="00572A17" w:rsidRDefault="00572A17" w:rsidP="00781F9A">
            <w:pPr>
              <w:jc w:val="center"/>
              <w:rPr>
                <w:rFonts w:ascii="Arial" w:hAnsi="Arial" w:cs="Arial"/>
                <w:color w:val="000000"/>
                <w:sz w:val="20"/>
                <w:szCs w:val="20"/>
              </w:rPr>
            </w:pPr>
            <w:r>
              <w:rPr>
                <w:rFonts w:ascii="Arial" w:hAnsi="Arial" w:cs="Arial"/>
                <w:color w:val="000000"/>
                <w:sz w:val="20"/>
                <w:szCs w:val="20"/>
              </w:rPr>
              <w:t>0.25%</w:t>
            </w:r>
          </w:p>
        </w:tc>
        <w:tc>
          <w:tcPr>
            <w:tcW w:w="667" w:type="pct"/>
            <w:tcMar>
              <w:top w:w="0" w:type="dxa"/>
              <w:left w:w="45" w:type="dxa"/>
              <w:bottom w:w="0" w:type="dxa"/>
              <w:right w:w="45" w:type="dxa"/>
            </w:tcMar>
            <w:vAlign w:val="center"/>
            <w:hideMark/>
          </w:tcPr>
          <w:p w14:paraId="6B20855A" w14:textId="77777777" w:rsidR="00572A17" w:rsidRDefault="00572A17" w:rsidP="00781F9A">
            <w:pPr>
              <w:jc w:val="center"/>
              <w:rPr>
                <w:rFonts w:ascii="Arial" w:hAnsi="Arial" w:cs="Arial"/>
                <w:color w:val="000000"/>
                <w:sz w:val="20"/>
                <w:szCs w:val="20"/>
              </w:rPr>
            </w:pPr>
            <w:r>
              <w:rPr>
                <w:rFonts w:ascii="Arial" w:hAnsi="Arial" w:cs="Arial"/>
                <w:color w:val="000000"/>
                <w:sz w:val="20"/>
                <w:szCs w:val="20"/>
              </w:rPr>
              <w:t>0.25%</w:t>
            </w:r>
          </w:p>
        </w:tc>
      </w:tr>
      <w:tr w:rsidR="00572A17" w14:paraId="16441581" w14:textId="77777777" w:rsidTr="00781F9A">
        <w:tc>
          <w:tcPr>
            <w:tcW w:w="497" w:type="pct"/>
            <w:tcMar>
              <w:top w:w="0" w:type="dxa"/>
              <w:left w:w="45" w:type="dxa"/>
              <w:bottom w:w="0" w:type="dxa"/>
              <w:right w:w="45" w:type="dxa"/>
            </w:tcMar>
            <w:vAlign w:val="center"/>
            <w:hideMark/>
          </w:tcPr>
          <w:p w14:paraId="3B1DEBD1" w14:textId="77777777" w:rsidR="00572A17" w:rsidRDefault="00572A17" w:rsidP="00781F9A">
            <w:pPr>
              <w:jc w:val="center"/>
              <w:rPr>
                <w:rFonts w:ascii="Arial" w:hAnsi="Arial" w:cs="Arial"/>
                <w:color w:val="000000"/>
                <w:sz w:val="20"/>
                <w:szCs w:val="20"/>
              </w:rPr>
            </w:pPr>
            <w:r>
              <w:rPr>
                <w:rFonts w:ascii="Arial" w:hAnsi="Arial" w:cs="Arial"/>
                <w:color w:val="000000"/>
                <w:sz w:val="20"/>
                <w:szCs w:val="20"/>
              </w:rPr>
              <w:t>(b)</w:t>
            </w:r>
          </w:p>
        </w:tc>
        <w:tc>
          <w:tcPr>
            <w:tcW w:w="3252" w:type="pct"/>
            <w:tcMar>
              <w:top w:w="0" w:type="dxa"/>
              <w:left w:w="45" w:type="dxa"/>
              <w:bottom w:w="0" w:type="dxa"/>
              <w:right w:w="45" w:type="dxa"/>
            </w:tcMar>
            <w:vAlign w:val="center"/>
            <w:hideMark/>
          </w:tcPr>
          <w:p w14:paraId="05EC9230" w14:textId="77777777" w:rsidR="00572A17" w:rsidRDefault="00572A17" w:rsidP="00781F9A">
            <w:pPr>
              <w:jc w:val="both"/>
              <w:rPr>
                <w:rFonts w:ascii="Arial" w:hAnsi="Arial" w:cs="Arial"/>
                <w:color w:val="000000"/>
                <w:sz w:val="20"/>
                <w:szCs w:val="20"/>
              </w:rPr>
            </w:pPr>
            <w:r>
              <w:rPr>
                <w:rFonts w:ascii="Arial" w:hAnsi="Arial" w:cs="Arial"/>
                <w:color w:val="000000"/>
                <w:sz w:val="20"/>
                <w:szCs w:val="20"/>
              </w:rPr>
              <w:t>Commercial Real Estate (CRE) sector</w:t>
            </w:r>
          </w:p>
        </w:tc>
        <w:tc>
          <w:tcPr>
            <w:tcW w:w="584" w:type="pct"/>
            <w:tcMar>
              <w:top w:w="0" w:type="dxa"/>
              <w:left w:w="45" w:type="dxa"/>
              <w:bottom w:w="0" w:type="dxa"/>
              <w:right w:w="45" w:type="dxa"/>
            </w:tcMar>
            <w:vAlign w:val="center"/>
            <w:hideMark/>
          </w:tcPr>
          <w:p w14:paraId="5FB0E612" w14:textId="77777777" w:rsidR="00572A17" w:rsidRDefault="00572A17" w:rsidP="00781F9A">
            <w:pPr>
              <w:jc w:val="center"/>
              <w:rPr>
                <w:rFonts w:ascii="Arial" w:hAnsi="Arial" w:cs="Arial"/>
                <w:color w:val="000000"/>
                <w:sz w:val="20"/>
                <w:szCs w:val="20"/>
              </w:rPr>
            </w:pPr>
            <w:r>
              <w:rPr>
                <w:rFonts w:ascii="Arial" w:hAnsi="Arial" w:cs="Arial"/>
                <w:color w:val="000000"/>
                <w:sz w:val="20"/>
                <w:szCs w:val="20"/>
              </w:rPr>
              <w:t>1.00%</w:t>
            </w:r>
          </w:p>
        </w:tc>
        <w:tc>
          <w:tcPr>
            <w:tcW w:w="667" w:type="pct"/>
            <w:tcMar>
              <w:top w:w="0" w:type="dxa"/>
              <w:left w:w="45" w:type="dxa"/>
              <w:bottom w:w="0" w:type="dxa"/>
              <w:right w:w="45" w:type="dxa"/>
            </w:tcMar>
            <w:vAlign w:val="center"/>
            <w:hideMark/>
          </w:tcPr>
          <w:p w14:paraId="207727F1" w14:textId="77777777" w:rsidR="00572A17" w:rsidRDefault="00572A17" w:rsidP="00781F9A">
            <w:pPr>
              <w:jc w:val="center"/>
              <w:rPr>
                <w:rFonts w:ascii="Arial" w:hAnsi="Arial" w:cs="Arial"/>
                <w:color w:val="000000"/>
                <w:sz w:val="20"/>
                <w:szCs w:val="20"/>
              </w:rPr>
            </w:pPr>
            <w:r>
              <w:rPr>
                <w:rFonts w:ascii="Arial" w:hAnsi="Arial" w:cs="Arial"/>
                <w:color w:val="000000"/>
                <w:sz w:val="20"/>
                <w:szCs w:val="20"/>
              </w:rPr>
              <w:t>1.00%</w:t>
            </w:r>
          </w:p>
        </w:tc>
      </w:tr>
      <w:tr w:rsidR="00572A17" w14:paraId="22F447AD" w14:textId="77777777" w:rsidTr="00781F9A">
        <w:trPr>
          <w:trHeight w:val="374"/>
        </w:trPr>
        <w:tc>
          <w:tcPr>
            <w:tcW w:w="497" w:type="pct"/>
            <w:tcMar>
              <w:top w:w="0" w:type="dxa"/>
              <w:left w:w="45" w:type="dxa"/>
              <w:bottom w:w="0" w:type="dxa"/>
              <w:right w:w="45" w:type="dxa"/>
            </w:tcMar>
            <w:vAlign w:val="center"/>
            <w:hideMark/>
          </w:tcPr>
          <w:p w14:paraId="4CF9BE3E" w14:textId="77777777" w:rsidR="00572A17" w:rsidRDefault="00572A17" w:rsidP="00781F9A">
            <w:pPr>
              <w:jc w:val="center"/>
              <w:rPr>
                <w:rFonts w:ascii="Arial" w:hAnsi="Arial" w:cs="Arial"/>
                <w:color w:val="000000"/>
                <w:sz w:val="20"/>
                <w:szCs w:val="20"/>
              </w:rPr>
            </w:pPr>
            <w:r>
              <w:rPr>
                <w:rFonts w:ascii="Arial" w:hAnsi="Arial" w:cs="Arial"/>
                <w:color w:val="000000"/>
                <w:sz w:val="20"/>
                <w:szCs w:val="20"/>
              </w:rPr>
              <w:t>(c)</w:t>
            </w:r>
          </w:p>
        </w:tc>
        <w:tc>
          <w:tcPr>
            <w:tcW w:w="3252" w:type="pct"/>
            <w:tcMar>
              <w:top w:w="0" w:type="dxa"/>
              <w:left w:w="45" w:type="dxa"/>
              <w:bottom w:w="0" w:type="dxa"/>
              <w:right w:w="45" w:type="dxa"/>
            </w:tcMar>
            <w:vAlign w:val="center"/>
            <w:hideMark/>
          </w:tcPr>
          <w:p w14:paraId="24043C33" w14:textId="77777777" w:rsidR="00572A17" w:rsidRDefault="00572A17" w:rsidP="00781F9A">
            <w:pPr>
              <w:jc w:val="both"/>
              <w:rPr>
                <w:rFonts w:ascii="Arial" w:hAnsi="Arial" w:cs="Arial"/>
                <w:color w:val="000000"/>
                <w:sz w:val="20"/>
                <w:szCs w:val="20"/>
              </w:rPr>
            </w:pPr>
            <w:r>
              <w:rPr>
                <w:rFonts w:ascii="Arial" w:hAnsi="Arial" w:cs="Arial"/>
                <w:color w:val="000000"/>
                <w:sz w:val="20"/>
                <w:szCs w:val="20"/>
              </w:rPr>
              <w:t>Commercial Real Estate-Residential Housing Sector (CRE-RH)</w:t>
            </w:r>
          </w:p>
        </w:tc>
        <w:tc>
          <w:tcPr>
            <w:tcW w:w="584" w:type="pct"/>
            <w:tcMar>
              <w:top w:w="0" w:type="dxa"/>
              <w:left w:w="45" w:type="dxa"/>
              <w:bottom w:w="0" w:type="dxa"/>
              <w:right w:w="45" w:type="dxa"/>
            </w:tcMar>
            <w:vAlign w:val="center"/>
            <w:hideMark/>
          </w:tcPr>
          <w:p w14:paraId="518624AD" w14:textId="77777777" w:rsidR="00572A17" w:rsidRDefault="00572A17" w:rsidP="00781F9A">
            <w:pPr>
              <w:jc w:val="center"/>
              <w:rPr>
                <w:rFonts w:ascii="Arial" w:hAnsi="Arial" w:cs="Arial"/>
                <w:color w:val="000000"/>
                <w:sz w:val="20"/>
                <w:szCs w:val="20"/>
              </w:rPr>
            </w:pPr>
            <w:r>
              <w:rPr>
                <w:rFonts w:ascii="Arial" w:hAnsi="Arial" w:cs="Arial"/>
                <w:color w:val="000000"/>
                <w:sz w:val="20"/>
                <w:szCs w:val="20"/>
              </w:rPr>
              <w:t>0.75%</w:t>
            </w:r>
          </w:p>
        </w:tc>
        <w:tc>
          <w:tcPr>
            <w:tcW w:w="667" w:type="pct"/>
            <w:tcMar>
              <w:top w:w="0" w:type="dxa"/>
              <w:left w:w="45" w:type="dxa"/>
              <w:bottom w:w="0" w:type="dxa"/>
              <w:right w:w="45" w:type="dxa"/>
            </w:tcMar>
            <w:vAlign w:val="center"/>
            <w:hideMark/>
          </w:tcPr>
          <w:p w14:paraId="2239EAE0" w14:textId="77777777" w:rsidR="00572A17" w:rsidRDefault="00572A17" w:rsidP="00781F9A">
            <w:pPr>
              <w:jc w:val="center"/>
              <w:rPr>
                <w:rFonts w:ascii="Arial" w:hAnsi="Arial" w:cs="Arial"/>
                <w:color w:val="000000"/>
                <w:sz w:val="20"/>
                <w:szCs w:val="20"/>
              </w:rPr>
            </w:pPr>
            <w:r>
              <w:rPr>
                <w:rFonts w:ascii="Arial" w:hAnsi="Arial" w:cs="Arial"/>
                <w:color w:val="000000"/>
                <w:sz w:val="20"/>
                <w:szCs w:val="20"/>
              </w:rPr>
              <w:t>0.75%</w:t>
            </w:r>
          </w:p>
        </w:tc>
      </w:tr>
      <w:tr w:rsidR="00572A17" w14:paraId="3C1D64AB" w14:textId="77777777" w:rsidTr="00781F9A">
        <w:tc>
          <w:tcPr>
            <w:tcW w:w="497" w:type="pct"/>
            <w:tcMar>
              <w:top w:w="0" w:type="dxa"/>
              <w:left w:w="45" w:type="dxa"/>
              <w:bottom w:w="0" w:type="dxa"/>
              <w:right w:w="45" w:type="dxa"/>
            </w:tcMar>
            <w:vAlign w:val="center"/>
            <w:hideMark/>
          </w:tcPr>
          <w:p w14:paraId="106E8973" w14:textId="77777777" w:rsidR="00572A17" w:rsidRDefault="00572A17" w:rsidP="00781F9A">
            <w:pPr>
              <w:jc w:val="center"/>
              <w:rPr>
                <w:rFonts w:ascii="Arial" w:hAnsi="Arial" w:cs="Arial"/>
                <w:color w:val="000000"/>
                <w:sz w:val="20"/>
                <w:szCs w:val="20"/>
              </w:rPr>
            </w:pPr>
            <w:r>
              <w:rPr>
                <w:rFonts w:ascii="Arial" w:hAnsi="Arial" w:cs="Arial"/>
                <w:color w:val="000000"/>
                <w:sz w:val="20"/>
                <w:szCs w:val="20"/>
              </w:rPr>
              <w:t>(d)</w:t>
            </w:r>
          </w:p>
        </w:tc>
        <w:tc>
          <w:tcPr>
            <w:tcW w:w="3252" w:type="pct"/>
            <w:tcMar>
              <w:top w:w="0" w:type="dxa"/>
              <w:left w:w="45" w:type="dxa"/>
              <w:bottom w:w="0" w:type="dxa"/>
              <w:right w:w="45" w:type="dxa"/>
            </w:tcMar>
            <w:vAlign w:val="center"/>
            <w:hideMark/>
          </w:tcPr>
          <w:p w14:paraId="7B9BACD5" w14:textId="77777777" w:rsidR="00572A17" w:rsidRDefault="00572A17" w:rsidP="00781F9A">
            <w:pPr>
              <w:jc w:val="both"/>
              <w:rPr>
                <w:rFonts w:ascii="Arial" w:hAnsi="Arial" w:cs="Arial"/>
                <w:color w:val="000000"/>
                <w:sz w:val="20"/>
                <w:szCs w:val="20"/>
              </w:rPr>
            </w:pPr>
            <w:r>
              <w:rPr>
                <w:rFonts w:ascii="Arial" w:hAnsi="Arial" w:cs="Arial"/>
                <w:color w:val="000000"/>
                <w:sz w:val="20"/>
                <w:szCs w:val="20"/>
              </w:rPr>
              <w:t>All other loans and advances not included above</w:t>
            </w:r>
          </w:p>
        </w:tc>
        <w:tc>
          <w:tcPr>
            <w:tcW w:w="584" w:type="pct"/>
            <w:tcMar>
              <w:top w:w="0" w:type="dxa"/>
              <w:left w:w="45" w:type="dxa"/>
              <w:bottom w:w="0" w:type="dxa"/>
              <w:right w:w="45" w:type="dxa"/>
            </w:tcMar>
            <w:vAlign w:val="center"/>
            <w:hideMark/>
          </w:tcPr>
          <w:p w14:paraId="1E426017" w14:textId="77777777" w:rsidR="00572A17" w:rsidRDefault="00572A17" w:rsidP="00781F9A">
            <w:pPr>
              <w:jc w:val="center"/>
              <w:rPr>
                <w:rFonts w:ascii="Arial" w:hAnsi="Arial" w:cs="Arial"/>
                <w:color w:val="000000"/>
                <w:sz w:val="20"/>
                <w:szCs w:val="20"/>
              </w:rPr>
            </w:pPr>
            <w:r>
              <w:rPr>
                <w:rFonts w:ascii="Arial" w:hAnsi="Arial" w:cs="Arial"/>
                <w:color w:val="000000"/>
                <w:sz w:val="20"/>
                <w:szCs w:val="20"/>
              </w:rPr>
              <w:t>0.40%</w:t>
            </w:r>
          </w:p>
        </w:tc>
        <w:tc>
          <w:tcPr>
            <w:tcW w:w="667" w:type="pct"/>
            <w:tcMar>
              <w:top w:w="0" w:type="dxa"/>
              <w:left w:w="45" w:type="dxa"/>
              <w:bottom w:w="0" w:type="dxa"/>
              <w:right w:w="45" w:type="dxa"/>
            </w:tcMar>
            <w:vAlign w:val="center"/>
            <w:hideMark/>
          </w:tcPr>
          <w:p w14:paraId="736D1DCE" w14:textId="77777777" w:rsidR="00572A17" w:rsidRDefault="00572A17" w:rsidP="00781F9A">
            <w:pPr>
              <w:jc w:val="center"/>
              <w:rPr>
                <w:rFonts w:ascii="Arial" w:hAnsi="Arial" w:cs="Arial"/>
                <w:color w:val="000000"/>
                <w:sz w:val="20"/>
                <w:szCs w:val="20"/>
              </w:rPr>
            </w:pPr>
            <w:r>
              <w:rPr>
                <w:rFonts w:ascii="Arial" w:hAnsi="Arial" w:cs="Arial"/>
                <w:color w:val="000000"/>
                <w:sz w:val="20"/>
                <w:szCs w:val="20"/>
              </w:rPr>
              <w:t>0.25%</w:t>
            </w:r>
          </w:p>
        </w:tc>
      </w:tr>
    </w:tbl>
    <w:p w14:paraId="4EABBF46"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3. On a review, it has been decided to harmonise the provisioning norms for standard assets applicable to all categories of UCBs, irrespective of their Tier in the revised framework.</w:t>
      </w:r>
    </w:p>
    <w:p w14:paraId="2DD5C163" w14:textId="77777777" w:rsidR="00572A17" w:rsidRDefault="00572A17" w:rsidP="00572A17">
      <w:pPr>
        <w:pStyle w:val="NormalWeb"/>
        <w:spacing w:after="0" w:afterAutospacing="0"/>
        <w:jc w:val="both"/>
        <w:rPr>
          <w:rFonts w:ascii="Arial" w:hAnsi="Arial" w:cs="Arial"/>
          <w:color w:val="000000"/>
          <w:sz w:val="20"/>
          <w:szCs w:val="20"/>
        </w:rPr>
      </w:pPr>
      <w:r>
        <w:rPr>
          <w:rFonts w:ascii="Arial" w:hAnsi="Arial" w:cs="Arial"/>
          <w:color w:val="000000"/>
          <w:sz w:val="20"/>
          <w:szCs w:val="20"/>
        </w:rPr>
        <w:t>4. Accordingly, the standard asset provisioning norms applicable to Tier I, Tier 2, Tier 3 and Tier 4 UCBs under the revised framework shall be as under:</w:t>
      </w:r>
    </w:p>
    <w:p w14:paraId="7C68CE73" w14:textId="77777777" w:rsidR="00572A17" w:rsidRDefault="00572A17" w:rsidP="00572A17">
      <w:pPr>
        <w:pStyle w:val="NormalWeb"/>
        <w:numPr>
          <w:ilvl w:val="0"/>
          <w:numId w:val="3"/>
        </w:numPr>
        <w:spacing w:before="0" w:beforeAutospacing="0"/>
        <w:ind w:left="0"/>
        <w:jc w:val="both"/>
        <w:rPr>
          <w:rFonts w:ascii="Arial" w:hAnsi="Arial" w:cs="Arial"/>
          <w:color w:val="000000"/>
          <w:sz w:val="20"/>
          <w:szCs w:val="20"/>
        </w:rPr>
      </w:pPr>
      <w:r>
        <w:rPr>
          <w:rFonts w:ascii="Arial" w:hAnsi="Arial" w:cs="Arial"/>
          <w:color w:val="000000"/>
          <w:sz w:val="20"/>
          <w:szCs w:val="20"/>
        </w:rPr>
        <w:lastRenderedPageBreak/>
        <w:t>Direct advances to agriculture and SME sectors which are standard, shall attract a uniform provisioning requirement of 0.25 percent of the funded outstanding on a portfolio basis.</w:t>
      </w:r>
    </w:p>
    <w:p w14:paraId="5BC509A9" w14:textId="77777777" w:rsidR="00572A17" w:rsidRDefault="00572A17" w:rsidP="00572A17">
      <w:pPr>
        <w:pStyle w:val="NormalWeb"/>
        <w:numPr>
          <w:ilvl w:val="0"/>
          <w:numId w:val="3"/>
        </w:numPr>
        <w:ind w:left="0"/>
        <w:jc w:val="both"/>
        <w:rPr>
          <w:rFonts w:ascii="Arial" w:hAnsi="Arial" w:cs="Arial"/>
          <w:color w:val="000000"/>
          <w:sz w:val="20"/>
          <w:szCs w:val="20"/>
        </w:rPr>
      </w:pPr>
      <w:r>
        <w:rPr>
          <w:rFonts w:ascii="Arial" w:hAnsi="Arial" w:cs="Arial"/>
          <w:color w:val="000000"/>
          <w:sz w:val="20"/>
          <w:szCs w:val="20"/>
        </w:rPr>
        <w:t>Advances to commercial real estate (CRE) sector which are standard shall attract a uniform provisioning requirement of 1.00 percent of the funded outstanding on a portfolio basis.</w:t>
      </w:r>
    </w:p>
    <w:p w14:paraId="31108A36" w14:textId="77777777" w:rsidR="00572A17" w:rsidRDefault="00572A17" w:rsidP="00572A17">
      <w:pPr>
        <w:pStyle w:val="NormalWeb"/>
        <w:numPr>
          <w:ilvl w:val="0"/>
          <w:numId w:val="3"/>
        </w:numPr>
        <w:ind w:left="0"/>
        <w:jc w:val="both"/>
        <w:rPr>
          <w:rFonts w:ascii="Arial" w:hAnsi="Arial" w:cs="Arial"/>
          <w:color w:val="000000"/>
          <w:sz w:val="20"/>
          <w:szCs w:val="20"/>
        </w:rPr>
      </w:pPr>
      <w:r>
        <w:rPr>
          <w:rFonts w:ascii="Arial" w:hAnsi="Arial" w:cs="Arial"/>
          <w:color w:val="000000"/>
          <w:sz w:val="20"/>
          <w:szCs w:val="20"/>
        </w:rPr>
        <w:t>For advances to commercial real estate - residential housing (CRE-RH) sector, which are standard, the provisioning requirement shall be 0.75 percent</w:t>
      </w:r>
    </w:p>
    <w:p w14:paraId="62931015" w14:textId="77777777" w:rsidR="00572A17" w:rsidRDefault="00572A17" w:rsidP="00572A17">
      <w:pPr>
        <w:pStyle w:val="NormalWeb"/>
        <w:numPr>
          <w:ilvl w:val="0"/>
          <w:numId w:val="3"/>
        </w:numPr>
        <w:ind w:left="0"/>
        <w:jc w:val="both"/>
        <w:rPr>
          <w:rFonts w:ascii="Arial" w:hAnsi="Arial" w:cs="Arial"/>
          <w:color w:val="000000"/>
          <w:sz w:val="20"/>
          <w:szCs w:val="20"/>
        </w:rPr>
      </w:pPr>
      <w:r>
        <w:rPr>
          <w:rFonts w:ascii="Arial" w:hAnsi="Arial" w:cs="Arial"/>
          <w:color w:val="000000"/>
          <w:sz w:val="20"/>
          <w:szCs w:val="20"/>
        </w:rPr>
        <w:t>For all other advances, banks shall maintain a uniform general standard asset provision of a minimum of 0.40 percent of the funded outstanding on a portfolio basis.</w:t>
      </w:r>
    </w:p>
    <w:p w14:paraId="3EDCE6FF" w14:textId="77777777" w:rsidR="00572A17" w:rsidRDefault="00572A17" w:rsidP="00572A17">
      <w:pPr>
        <w:pStyle w:val="NormalWeb"/>
        <w:spacing w:after="0" w:afterAutospacing="0"/>
        <w:jc w:val="both"/>
        <w:rPr>
          <w:rFonts w:ascii="Arial" w:hAnsi="Arial" w:cs="Arial"/>
          <w:color w:val="000000"/>
          <w:sz w:val="20"/>
          <w:szCs w:val="20"/>
        </w:rPr>
      </w:pPr>
      <w:r>
        <w:rPr>
          <w:rFonts w:ascii="Arial" w:hAnsi="Arial" w:cs="Arial"/>
          <w:color w:val="000000"/>
          <w:sz w:val="20"/>
          <w:szCs w:val="20"/>
        </w:rPr>
        <w:t>Yours faithfully,</w:t>
      </w:r>
    </w:p>
    <w:p w14:paraId="3B9697A8" w14:textId="77777777" w:rsidR="00572A17" w:rsidRDefault="00572A17" w:rsidP="00572A17">
      <w:pPr>
        <w:pStyle w:val="NormalWeb"/>
        <w:spacing w:before="0" w:beforeAutospacing="0"/>
        <w:rPr>
          <w:rFonts w:ascii="Arial" w:hAnsi="Arial" w:cs="Arial"/>
          <w:color w:val="000000"/>
          <w:sz w:val="20"/>
          <w:szCs w:val="20"/>
        </w:rPr>
      </w:pPr>
      <w:r>
        <w:rPr>
          <w:rFonts w:ascii="Arial" w:hAnsi="Arial" w:cs="Arial"/>
          <w:color w:val="000000"/>
          <w:sz w:val="20"/>
          <w:szCs w:val="20"/>
        </w:rPr>
        <w:t>(Manoranjan Mishra)</w:t>
      </w:r>
      <w:r>
        <w:rPr>
          <w:rFonts w:ascii="Arial" w:hAnsi="Arial" w:cs="Arial"/>
          <w:color w:val="000000"/>
          <w:sz w:val="20"/>
          <w:szCs w:val="20"/>
        </w:rPr>
        <w:br/>
        <w:t>Chief General Manager</w:t>
      </w:r>
    </w:p>
    <w:p w14:paraId="1B44EBC3" w14:textId="77777777" w:rsidR="00572A17" w:rsidRDefault="00572A17" w:rsidP="00572A17">
      <w:pPr>
        <w:spacing w:after="0"/>
      </w:pPr>
      <w:r>
        <w:t>More details can be referred to in the below link.</w:t>
      </w:r>
    </w:p>
    <w:p w14:paraId="3E15689D" w14:textId="77777777" w:rsidR="00572A17" w:rsidRDefault="00572A17" w:rsidP="00572A17">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49" w:history="1">
        <w:r w:rsidRPr="005F425E">
          <w:rPr>
            <w:rStyle w:val="Hyperlink"/>
            <w:rFonts w:ascii="Arial" w:hAnsi="Arial" w:cs="Arial"/>
            <w:bCs/>
            <w:sz w:val="20"/>
            <w:szCs w:val="20"/>
          </w:rPr>
          <w:t>https://rbi.org.in/Scripts/NotificationUser.aspx?Id=12491&amp;Mode=0</w:t>
        </w:r>
      </w:hyperlink>
    </w:p>
    <w:p w14:paraId="095A78D4" w14:textId="77777777" w:rsidR="00572A17" w:rsidRDefault="00572A17" w:rsidP="00572A17">
      <w:pPr>
        <w:pStyle w:val="NormalWeb"/>
        <w:spacing w:before="240" w:beforeAutospacing="0"/>
        <w:rPr>
          <w:rFonts w:ascii="Arial" w:hAnsi="Arial" w:cs="Arial"/>
          <w:b/>
          <w:bCs/>
          <w:color w:val="000000"/>
          <w:sz w:val="20"/>
          <w:szCs w:val="20"/>
        </w:rPr>
      </w:pPr>
      <w:bookmarkStart w:id="22" w:name="OLE_LINK68"/>
      <w:bookmarkStart w:id="23" w:name="_Hlk141826500"/>
      <w:bookmarkStart w:id="24" w:name="_Hlk141825282"/>
      <w:bookmarkEnd w:id="21"/>
      <w:r>
        <w:rPr>
          <w:rFonts w:ascii="Arial" w:hAnsi="Arial" w:cs="Arial"/>
          <w:b/>
          <w:bCs/>
          <w:color w:val="000000"/>
          <w:sz w:val="20"/>
          <w:szCs w:val="20"/>
        </w:rPr>
        <w:t>Master Circular - Income Recognition, Asset Classification, Provisioning and Other Related Matters – UCBs</w:t>
      </w:r>
    </w:p>
    <w:bookmarkEnd w:id="22"/>
    <w:p w14:paraId="6EDA21DF"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RBI/2023-24/26</w:t>
      </w:r>
      <w:r>
        <w:rPr>
          <w:rFonts w:ascii="Arial" w:hAnsi="Arial" w:cs="Arial"/>
          <w:color w:val="000000"/>
          <w:sz w:val="20"/>
          <w:szCs w:val="20"/>
        </w:rPr>
        <w:br/>
        <w:t>DOR.STR.REC.14/21.04.048/2023-24</w:t>
      </w:r>
    </w:p>
    <w:p w14:paraId="41526571" w14:textId="77777777" w:rsidR="00572A17" w:rsidRDefault="00572A17" w:rsidP="00572A17">
      <w:pPr>
        <w:pStyle w:val="NormalWeb"/>
        <w:jc w:val="right"/>
        <w:rPr>
          <w:rFonts w:ascii="Arial" w:hAnsi="Arial" w:cs="Arial"/>
          <w:color w:val="000000"/>
          <w:sz w:val="20"/>
          <w:szCs w:val="20"/>
        </w:rPr>
      </w:pPr>
      <w:r>
        <w:rPr>
          <w:rFonts w:ascii="Arial" w:hAnsi="Arial" w:cs="Arial"/>
          <w:color w:val="000000"/>
          <w:sz w:val="20"/>
          <w:szCs w:val="20"/>
        </w:rPr>
        <w:t>May 08, 2023</w:t>
      </w:r>
    </w:p>
    <w:p w14:paraId="110A7C97" w14:textId="77777777" w:rsidR="00572A17" w:rsidRDefault="00572A17" w:rsidP="00572A17">
      <w:pPr>
        <w:pStyle w:val="NormalWeb"/>
        <w:rPr>
          <w:rFonts w:ascii="Arial" w:hAnsi="Arial" w:cs="Arial"/>
          <w:color w:val="000000"/>
          <w:sz w:val="20"/>
          <w:szCs w:val="20"/>
        </w:rPr>
      </w:pPr>
      <w:r>
        <w:rPr>
          <w:rFonts w:ascii="Arial" w:hAnsi="Arial" w:cs="Arial"/>
          <w:color w:val="000000"/>
          <w:sz w:val="20"/>
          <w:szCs w:val="20"/>
        </w:rPr>
        <w:t>The Chief Executive Officers</w:t>
      </w:r>
      <w:r>
        <w:rPr>
          <w:rFonts w:ascii="Arial" w:hAnsi="Arial" w:cs="Arial"/>
          <w:color w:val="000000"/>
          <w:sz w:val="20"/>
          <w:szCs w:val="20"/>
        </w:rPr>
        <w:br/>
        <w:t>All Primary (Urban) Co-operative Banks</w:t>
      </w:r>
    </w:p>
    <w:p w14:paraId="5A5A6CD8"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Madam / Dear Sir,</w:t>
      </w:r>
    </w:p>
    <w:p w14:paraId="5A0E78F4" w14:textId="77777777" w:rsidR="00572A17" w:rsidRDefault="00572A17" w:rsidP="00572A17">
      <w:pPr>
        <w:pStyle w:val="head"/>
        <w:jc w:val="both"/>
        <w:rPr>
          <w:rFonts w:ascii="Arial" w:hAnsi="Arial" w:cs="Arial"/>
          <w:b/>
          <w:bCs/>
          <w:color w:val="000000"/>
          <w:sz w:val="20"/>
          <w:szCs w:val="20"/>
        </w:rPr>
      </w:pPr>
      <w:r>
        <w:rPr>
          <w:rFonts w:ascii="Arial" w:hAnsi="Arial" w:cs="Arial"/>
          <w:b/>
          <w:bCs/>
          <w:color w:val="000000"/>
          <w:sz w:val="20"/>
          <w:szCs w:val="20"/>
        </w:rPr>
        <w:t>Master Circular - Income Recognition, Asset Classification, Provisioning and Other Related Matters - UCBs</w:t>
      </w:r>
    </w:p>
    <w:p w14:paraId="7843045A"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Please refer to our </w:t>
      </w:r>
      <w:hyperlink r:id="rId50" w:tgtFrame="_blank" w:history="1">
        <w:r>
          <w:rPr>
            <w:rStyle w:val="Hyperlink"/>
            <w:rFonts w:ascii="Arial" w:hAnsi="Arial" w:cs="Arial"/>
            <w:sz w:val="20"/>
            <w:szCs w:val="20"/>
          </w:rPr>
          <w:t>Master Circular DOR.STR.REC.5/21.04.048/2022-23 dated April 1, 2022</w:t>
        </w:r>
      </w:hyperlink>
      <w:r>
        <w:rPr>
          <w:rFonts w:ascii="Arial" w:hAnsi="Arial" w:cs="Arial"/>
          <w:color w:val="000000"/>
          <w:sz w:val="20"/>
          <w:szCs w:val="20"/>
        </w:rPr>
        <w:t> on the captioned subject. The enclosed </w:t>
      </w:r>
      <w:hyperlink r:id="rId51" w:anchor="MC" w:history="1">
        <w:r>
          <w:rPr>
            <w:rStyle w:val="Hyperlink"/>
            <w:rFonts w:ascii="Arial" w:hAnsi="Arial" w:cs="Arial"/>
            <w:sz w:val="20"/>
            <w:szCs w:val="20"/>
          </w:rPr>
          <w:t>Master Circular</w:t>
        </w:r>
      </w:hyperlink>
      <w:r>
        <w:rPr>
          <w:rFonts w:ascii="Arial" w:hAnsi="Arial" w:cs="Arial"/>
          <w:color w:val="000000"/>
          <w:sz w:val="20"/>
          <w:szCs w:val="20"/>
        </w:rPr>
        <w:t> consolidates and updates all the instructions / guidelines on the subject issued till date as listed in the </w:t>
      </w:r>
      <w:hyperlink r:id="rId52" w:anchor="AN9" w:history="1">
        <w:r>
          <w:rPr>
            <w:rStyle w:val="Hyperlink"/>
            <w:rFonts w:ascii="Arial" w:hAnsi="Arial" w:cs="Arial"/>
            <w:sz w:val="20"/>
            <w:szCs w:val="20"/>
          </w:rPr>
          <w:t>Annex 9</w:t>
        </w:r>
      </w:hyperlink>
      <w:r>
        <w:rPr>
          <w:rFonts w:ascii="Arial" w:hAnsi="Arial" w:cs="Arial"/>
          <w:color w:val="000000"/>
          <w:sz w:val="20"/>
          <w:szCs w:val="20"/>
        </w:rPr>
        <w:t>.</w:t>
      </w:r>
    </w:p>
    <w:p w14:paraId="3E0AD71F"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Yours faithfully</w:t>
      </w:r>
    </w:p>
    <w:p w14:paraId="40EBA5CA" w14:textId="77777777" w:rsidR="00572A17" w:rsidRDefault="00572A17" w:rsidP="00572A17">
      <w:pPr>
        <w:pStyle w:val="NormalWeb"/>
        <w:rPr>
          <w:rFonts w:ascii="Arial" w:hAnsi="Arial" w:cs="Arial"/>
          <w:color w:val="000000"/>
          <w:sz w:val="20"/>
          <w:szCs w:val="20"/>
        </w:rPr>
      </w:pPr>
      <w:r>
        <w:rPr>
          <w:rFonts w:ascii="Arial" w:hAnsi="Arial" w:cs="Arial"/>
          <w:color w:val="000000"/>
          <w:sz w:val="20"/>
          <w:szCs w:val="20"/>
        </w:rPr>
        <w:t>(Manoranjan Mishra)</w:t>
      </w:r>
      <w:r>
        <w:rPr>
          <w:rFonts w:ascii="Arial" w:hAnsi="Arial" w:cs="Arial"/>
          <w:color w:val="000000"/>
          <w:sz w:val="20"/>
          <w:szCs w:val="20"/>
        </w:rPr>
        <w:br/>
        <w:t>Chief General Manager</w:t>
      </w:r>
    </w:p>
    <w:p w14:paraId="2B4414F2" w14:textId="77777777" w:rsidR="00572A17" w:rsidRDefault="00572A17" w:rsidP="00572A17">
      <w:pPr>
        <w:pStyle w:val="NormalWeb"/>
        <w:jc w:val="both"/>
        <w:rPr>
          <w:rFonts w:ascii="Arial" w:hAnsi="Arial" w:cs="Arial"/>
          <w:color w:val="000000"/>
          <w:sz w:val="20"/>
          <w:szCs w:val="20"/>
        </w:rPr>
      </w:pPr>
      <w:proofErr w:type="spellStart"/>
      <w:r>
        <w:rPr>
          <w:rFonts w:ascii="Arial" w:hAnsi="Arial" w:cs="Arial"/>
          <w:color w:val="000000"/>
          <w:sz w:val="20"/>
          <w:szCs w:val="20"/>
        </w:rPr>
        <w:t>Encl</w:t>
      </w:r>
      <w:proofErr w:type="spellEnd"/>
      <w:r>
        <w:rPr>
          <w:rFonts w:ascii="Arial" w:hAnsi="Arial" w:cs="Arial"/>
          <w:color w:val="000000"/>
          <w:sz w:val="20"/>
          <w:szCs w:val="20"/>
        </w:rPr>
        <w:t>: As above</w:t>
      </w:r>
    </w:p>
    <w:p w14:paraId="6DE4443B" w14:textId="77777777" w:rsidR="00572A17" w:rsidRDefault="00572A17" w:rsidP="00572A17">
      <w:pPr>
        <w:pStyle w:val="NormalWeb"/>
        <w:spacing w:before="240" w:beforeAutospacing="0"/>
        <w:rPr>
          <w:rFonts w:ascii="Arial" w:hAnsi="Arial" w:cs="Arial"/>
          <w:bCs/>
          <w:color w:val="000000"/>
          <w:sz w:val="20"/>
          <w:szCs w:val="20"/>
        </w:rPr>
      </w:pPr>
    </w:p>
    <w:p w14:paraId="691A6DBD" w14:textId="77777777" w:rsidR="00572A17" w:rsidRDefault="00572A17" w:rsidP="00572A17">
      <w:pPr>
        <w:spacing w:before="240" w:after="0"/>
      </w:pPr>
      <w:r>
        <w:t>More details can be referred to in the below link.</w:t>
      </w:r>
    </w:p>
    <w:p w14:paraId="35F0D17D" w14:textId="77777777" w:rsidR="00572A17" w:rsidRDefault="00572A17" w:rsidP="00572A17">
      <w:pPr>
        <w:pStyle w:val="NormalWeb"/>
        <w:spacing w:before="240" w:beforeAutospacing="0"/>
        <w:rPr>
          <w:rFonts w:ascii="Arial" w:hAnsi="Arial" w:cs="Arial"/>
          <w:bCs/>
          <w:color w:val="000000"/>
          <w:sz w:val="20"/>
          <w:szCs w:val="20"/>
        </w:rPr>
      </w:pPr>
      <w:r>
        <w:rPr>
          <w:rFonts w:ascii="Arial" w:hAnsi="Arial" w:cs="Arial"/>
          <w:bCs/>
          <w:color w:val="000000"/>
          <w:sz w:val="20"/>
          <w:szCs w:val="20"/>
        </w:rPr>
        <w:t xml:space="preserve">Reference Link:  </w:t>
      </w:r>
      <w:hyperlink r:id="rId53" w:history="1">
        <w:r w:rsidRPr="005F425E">
          <w:rPr>
            <w:rStyle w:val="Hyperlink"/>
            <w:rFonts w:ascii="Arial" w:hAnsi="Arial" w:cs="Arial"/>
            <w:bCs/>
            <w:sz w:val="20"/>
            <w:szCs w:val="20"/>
          </w:rPr>
          <w:t>https://rbi.org.in/Scripts/NotificationUser.aspx?Id=12499&amp;Mode=0</w:t>
        </w:r>
      </w:hyperlink>
    </w:p>
    <w:p w14:paraId="72A17C7A" w14:textId="77777777" w:rsidR="00572A17" w:rsidRDefault="00572A17" w:rsidP="00572A17">
      <w:pPr>
        <w:pStyle w:val="NormalWeb"/>
        <w:spacing w:before="240" w:beforeAutospacing="0"/>
        <w:rPr>
          <w:rFonts w:ascii="Arial" w:hAnsi="Arial" w:cs="Arial"/>
          <w:bCs/>
          <w:color w:val="000000"/>
          <w:sz w:val="20"/>
          <w:szCs w:val="20"/>
        </w:rPr>
      </w:pPr>
    </w:p>
    <w:p w14:paraId="38314CE1" w14:textId="77777777" w:rsidR="00572A17" w:rsidRDefault="00572A17" w:rsidP="00572A17">
      <w:pPr>
        <w:pStyle w:val="NormalWeb"/>
        <w:spacing w:before="240" w:beforeAutospacing="0"/>
        <w:rPr>
          <w:rFonts w:ascii="Arial" w:hAnsi="Arial" w:cs="Arial"/>
          <w:bCs/>
          <w:color w:val="000000"/>
          <w:sz w:val="20"/>
          <w:szCs w:val="20"/>
        </w:rPr>
      </w:pPr>
    </w:p>
    <w:p w14:paraId="565F379E" w14:textId="77777777" w:rsidR="00572A17" w:rsidRDefault="00572A17" w:rsidP="00572A17">
      <w:pPr>
        <w:pStyle w:val="NormalWeb"/>
        <w:spacing w:before="240" w:beforeAutospacing="0"/>
        <w:rPr>
          <w:rFonts w:ascii="Arial" w:hAnsi="Arial" w:cs="Arial"/>
          <w:bCs/>
          <w:color w:val="000000"/>
          <w:sz w:val="20"/>
          <w:szCs w:val="20"/>
        </w:rPr>
      </w:pPr>
    </w:p>
    <w:p w14:paraId="1DE5871C" w14:textId="77777777" w:rsidR="00572A17" w:rsidRDefault="00572A17" w:rsidP="00572A17">
      <w:pPr>
        <w:pStyle w:val="NormalWeb"/>
        <w:spacing w:before="240" w:beforeAutospacing="0"/>
        <w:rPr>
          <w:rFonts w:ascii="Arial" w:hAnsi="Arial" w:cs="Arial"/>
          <w:bCs/>
          <w:color w:val="000000"/>
          <w:sz w:val="20"/>
          <w:szCs w:val="20"/>
        </w:rPr>
      </w:pPr>
    </w:p>
    <w:p w14:paraId="097D076E" w14:textId="77777777" w:rsidR="00572A17" w:rsidRDefault="00572A17" w:rsidP="00572A17">
      <w:pPr>
        <w:pStyle w:val="NormalWeb"/>
        <w:spacing w:before="240" w:beforeAutospacing="0"/>
        <w:rPr>
          <w:rFonts w:ascii="Arial" w:hAnsi="Arial" w:cs="Arial"/>
          <w:bCs/>
          <w:color w:val="000000"/>
          <w:sz w:val="20"/>
          <w:szCs w:val="20"/>
        </w:rPr>
      </w:pPr>
    </w:p>
    <w:p w14:paraId="1C92BAAA" w14:textId="77777777" w:rsidR="00572A17" w:rsidRDefault="00572A17" w:rsidP="00572A17">
      <w:pPr>
        <w:pStyle w:val="NormalWeb"/>
        <w:spacing w:before="240" w:beforeAutospacing="0"/>
        <w:rPr>
          <w:rFonts w:ascii="Arial" w:hAnsi="Arial" w:cs="Arial"/>
          <w:bCs/>
          <w:color w:val="000000"/>
          <w:sz w:val="20"/>
          <w:szCs w:val="20"/>
        </w:rPr>
      </w:pPr>
    </w:p>
    <w:p w14:paraId="440FCBF9" w14:textId="77777777" w:rsidR="00572A17" w:rsidRDefault="00572A17" w:rsidP="00572A17">
      <w:pPr>
        <w:pStyle w:val="NormalWeb"/>
        <w:spacing w:before="240" w:beforeAutospacing="0"/>
        <w:rPr>
          <w:rFonts w:ascii="Arial" w:hAnsi="Arial" w:cs="Arial"/>
          <w:bCs/>
          <w:color w:val="000000"/>
          <w:sz w:val="20"/>
          <w:szCs w:val="20"/>
        </w:rPr>
      </w:pPr>
    </w:p>
    <w:p w14:paraId="2D10DC7C" w14:textId="77777777" w:rsidR="00572A17" w:rsidRDefault="00572A17" w:rsidP="00572A17">
      <w:pPr>
        <w:pStyle w:val="NormalWeb"/>
        <w:spacing w:before="240" w:beforeAutospacing="0"/>
        <w:rPr>
          <w:rFonts w:ascii="Arial" w:hAnsi="Arial" w:cs="Arial"/>
          <w:bCs/>
          <w:color w:val="000000"/>
          <w:sz w:val="20"/>
          <w:szCs w:val="20"/>
        </w:rPr>
      </w:pPr>
    </w:p>
    <w:p w14:paraId="7AE75065" w14:textId="77777777" w:rsidR="00572A17" w:rsidRDefault="00572A17" w:rsidP="00572A17">
      <w:pPr>
        <w:pStyle w:val="NormalWeb"/>
        <w:spacing w:before="240" w:beforeAutospacing="0"/>
        <w:rPr>
          <w:rFonts w:ascii="Arial" w:hAnsi="Arial" w:cs="Arial"/>
          <w:bCs/>
          <w:color w:val="000000"/>
          <w:sz w:val="20"/>
          <w:szCs w:val="20"/>
        </w:rPr>
      </w:pPr>
    </w:p>
    <w:p w14:paraId="17041A3F" w14:textId="77777777" w:rsidR="00572A17" w:rsidRDefault="00572A17" w:rsidP="00572A17">
      <w:pPr>
        <w:pStyle w:val="NormalWeb"/>
        <w:spacing w:before="240" w:beforeAutospacing="0"/>
        <w:rPr>
          <w:rFonts w:ascii="Arial" w:hAnsi="Arial" w:cs="Arial"/>
          <w:bCs/>
          <w:color w:val="000000"/>
          <w:sz w:val="20"/>
          <w:szCs w:val="20"/>
        </w:rPr>
      </w:pPr>
    </w:p>
    <w:bookmarkEnd w:id="23"/>
    <w:p w14:paraId="136F9790" w14:textId="77777777" w:rsidR="00572A17" w:rsidRDefault="00572A17" w:rsidP="00572A17">
      <w:pPr>
        <w:pStyle w:val="NormalWeb"/>
        <w:spacing w:before="240" w:beforeAutospacing="0"/>
        <w:rPr>
          <w:rFonts w:ascii="Arial" w:hAnsi="Arial" w:cs="Arial"/>
          <w:bCs/>
          <w:color w:val="000000"/>
          <w:sz w:val="20"/>
          <w:szCs w:val="20"/>
        </w:rPr>
      </w:pPr>
    </w:p>
    <w:p w14:paraId="6A8807B9" w14:textId="77777777" w:rsidR="00572A17" w:rsidRDefault="00572A17" w:rsidP="00572A17">
      <w:pPr>
        <w:pStyle w:val="NormalWeb"/>
        <w:spacing w:before="240" w:beforeAutospacing="0"/>
        <w:rPr>
          <w:rFonts w:ascii="Arial" w:hAnsi="Arial" w:cs="Arial"/>
          <w:b/>
          <w:bCs/>
          <w:color w:val="000000"/>
          <w:sz w:val="20"/>
          <w:szCs w:val="20"/>
        </w:rPr>
      </w:pPr>
      <w:bookmarkStart w:id="25" w:name="OLE_LINK69"/>
      <w:bookmarkStart w:id="26" w:name="_Hlk141825311"/>
      <w:bookmarkEnd w:id="24"/>
      <w:r>
        <w:rPr>
          <w:rFonts w:ascii="Arial" w:hAnsi="Arial" w:cs="Arial"/>
          <w:b/>
          <w:bCs/>
          <w:color w:val="000000"/>
          <w:sz w:val="20"/>
          <w:szCs w:val="20"/>
        </w:rPr>
        <w:t>Formalisation of Informal Micro Enterprises on Udyam Assist Platform</w:t>
      </w:r>
    </w:p>
    <w:bookmarkEnd w:id="25"/>
    <w:p w14:paraId="7F9D2BC1"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RBI/2023-24/27</w:t>
      </w:r>
      <w:r>
        <w:rPr>
          <w:rFonts w:ascii="Arial" w:hAnsi="Arial" w:cs="Arial"/>
          <w:color w:val="000000"/>
          <w:sz w:val="20"/>
          <w:szCs w:val="20"/>
        </w:rPr>
        <w:br/>
        <w:t>FIDD.MSME &amp; NFS.BC.No.09/06.02.31/2023-24</w:t>
      </w:r>
    </w:p>
    <w:p w14:paraId="4BA48C5D" w14:textId="77777777" w:rsidR="00572A17" w:rsidRDefault="00572A17" w:rsidP="00572A17">
      <w:pPr>
        <w:pStyle w:val="NormalWeb"/>
        <w:jc w:val="right"/>
        <w:rPr>
          <w:rFonts w:ascii="Arial" w:hAnsi="Arial" w:cs="Arial"/>
          <w:color w:val="000000"/>
          <w:sz w:val="20"/>
          <w:szCs w:val="20"/>
        </w:rPr>
      </w:pPr>
      <w:r>
        <w:rPr>
          <w:rFonts w:ascii="Arial" w:hAnsi="Arial" w:cs="Arial"/>
          <w:color w:val="000000"/>
          <w:sz w:val="20"/>
          <w:szCs w:val="20"/>
        </w:rPr>
        <w:t>May 09, 2023</w:t>
      </w:r>
    </w:p>
    <w:p w14:paraId="02A9B25E" w14:textId="77777777" w:rsidR="00572A17" w:rsidRDefault="00572A17" w:rsidP="00572A17">
      <w:pPr>
        <w:pStyle w:val="NormalWeb"/>
        <w:rPr>
          <w:rFonts w:ascii="Arial" w:hAnsi="Arial" w:cs="Arial"/>
          <w:color w:val="000000"/>
          <w:sz w:val="20"/>
          <w:szCs w:val="20"/>
        </w:rPr>
      </w:pPr>
      <w:r>
        <w:rPr>
          <w:rFonts w:ascii="Arial" w:hAnsi="Arial" w:cs="Arial"/>
          <w:color w:val="000000"/>
          <w:sz w:val="20"/>
          <w:szCs w:val="20"/>
        </w:rPr>
        <w:t>The Chairman/ Managing Director/Chief Executive Officer</w:t>
      </w:r>
      <w:r>
        <w:rPr>
          <w:rFonts w:ascii="Arial" w:hAnsi="Arial" w:cs="Arial"/>
          <w:color w:val="000000"/>
          <w:sz w:val="20"/>
          <w:szCs w:val="20"/>
        </w:rPr>
        <w:br/>
        <w:t>All Commercial Banks</w:t>
      </w:r>
      <w:r>
        <w:rPr>
          <w:rFonts w:ascii="Arial" w:hAnsi="Arial" w:cs="Arial"/>
          <w:color w:val="000000"/>
          <w:sz w:val="20"/>
          <w:szCs w:val="20"/>
        </w:rPr>
        <w:br/>
        <w:t>(including Small Finance Banks, Local Area Banks and Regional Rural Banks)</w:t>
      </w:r>
      <w:r>
        <w:rPr>
          <w:rFonts w:ascii="Arial" w:hAnsi="Arial" w:cs="Arial"/>
          <w:color w:val="000000"/>
          <w:sz w:val="20"/>
          <w:szCs w:val="20"/>
        </w:rPr>
        <w:br/>
        <w:t>All Primary (Urban) Co-operative Banks/State Co-operative Banks</w:t>
      </w:r>
      <w:r>
        <w:rPr>
          <w:rFonts w:ascii="Arial" w:hAnsi="Arial" w:cs="Arial"/>
          <w:color w:val="000000"/>
          <w:sz w:val="20"/>
          <w:szCs w:val="20"/>
        </w:rPr>
        <w:br/>
        <w:t>/ District Central Co-operative Banks</w:t>
      </w:r>
      <w:r>
        <w:rPr>
          <w:rFonts w:ascii="Arial" w:hAnsi="Arial" w:cs="Arial"/>
          <w:color w:val="000000"/>
          <w:sz w:val="20"/>
          <w:szCs w:val="20"/>
        </w:rPr>
        <w:br/>
        <w:t>All-India Financial Institutions</w:t>
      </w:r>
      <w:r>
        <w:rPr>
          <w:rFonts w:ascii="Arial" w:hAnsi="Arial" w:cs="Arial"/>
          <w:color w:val="000000"/>
          <w:sz w:val="20"/>
          <w:szCs w:val="20"/>
        </w:rPr>
        <w:br/>
        <w:t>All Non-Banking Financial Companies</w:t>
      </w:r>
    </w:p>
    <w:p w14:paraId="432C66D0"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Dear Sir / Madam</w:t>
      </w:r>
    </w:p>
    <w:p w14:paraId="197108EB" w14:textId="77777777" w:rsidR="00572A17" w:rsidRDefault="00572A17" w:rsidP="00572A17">
      <w:pPr>
        <w:pStyle w:val="head"/>
        <w:jc w:val="both"/>
        <w:rPr>
          <w:rFonts w:ascii="Arial" w:hAnsi="Arial" w:cs="Arial"/>
          <w:b/>
          <w:bCs/>
          <w:color w:val="000000"/>
          <w:sz w:val="20"/>
          <w:szCs w:val="20"/>
        </w:rPr>
      </w:pPr>
      <w:r>
        <w:rPr>
          <w:rFonts w:ascii="Arial" w:hAnsi="Arial" w:cs="Arial"/>
          <w:b/>
          <w:bCs/>
          <w:color w:val="000000"/>
          <w:sz w:val="20"/>
          <w:szCs w:val="20"/>
        </w:rPr>
        <w:t>Formalisation of Informal Micro Enterprises on Udyam Assist Platform</w:t>
      </w:r>
    </w:p>
    <w:p w14:paraId="206FD133"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54" w:tgtFrame="_blank" w:history="1">
        <w:r>
          <w:rPr>
            <w:rStyle w:val="Hyperlink"/>
            <w:rFonts w:ascii="Arial" w:hAnsi="Arial" w:cs="Arial"/>
            <w:sz w:val="20"/>
            <w:szCs w:val="20"/>
          </w:rPr>
          <w:t>Circular FIDD.MSME &amp; NFS.BC.No.4/06.02.31/2020-21 dated August 21, 2020</w:t>
        </w:r>
      </w:hyperlink>
      <w:r>
        <w:rPr>
          <w:rFonts w:ascii="Arial" w:hAnsi="Arial" w:cs="Arial"/>
          <w:color w:val="000000"/>
          <w:sz w:val="20"/>
          <w:szCs w:val="20"/>
        </w:rPr>
        <w:t> on ‘New Definition of Micro, Small and Medium Enterprises – clarifications’ wherein all lenders were advised to obtain ‘Udyam Registration Certificate’ for classification of entities as MSME.</w:t>
      </w:r>
    </w:p>
    <w:p w14:paraId="7CB96358"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2. The Ministry of Micro, Small and Medium Enterprises (‘MSME’), Government of India has launched the Udyam Assist Platform (UAP) to facilitate formalisation of Informal Micro Enterprises (IMEs) through online generation of Udyam Assist Certificate. Registration on the platform is done with the assistance of Designated Agencies which are RBI regulated entities (including scheduled commercial banks, non-banking financial companies, etc.).</w:t>
      </w:r>
    </w:p>
    <w:p w14:paraId="6F2534A8"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3. The Government of India, vide </w:t>
      </w:r>
      <w:hyperlink r:id="rId55" w:tgtFrame="_blank" w:history="1">
        <w:r>
          <w:rPr>
            <w:rStyle w:val="Hyperlink"/>
            <w:rFonts w:ascii="Arial" w:hAnsi="Arial" w:cs="Arial"/>
            <w:sz w:val="20"/>
            <w:szCs w:val="20"/>
          </w:rPr>
          <w:t>Gazette Notification S.O. 1296(E) dated March 20, 2023</w:t>
        </w:r>
      </w:hyperlink>
      <w:r>
        <w:rPr>
          <w:rFonts w:ascii="Arial" w:hAnsi="Arial" w:cs="Arial"/>
          <w:color w:val="000000"/>
          <w:sz w:val="20"/>
          <w:szCs w:val="20"/>
        </w:rPr>
        <w:t>, has specified that the certificate issued on the UAP to IMEs shall be treated at par with Udyam Registration Certificate for the purpose of availing Priority Sector Lending (PSL) benefits.</w:t>
      </w:r>
    </w:p>
    <w:p w14:paraId="0161FD75"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 xml:space="preserve">4. Government of India has clarified to RBI that IMEs are those enterprises which are unable to get registered on the Udyam Registration Portal (URP) due to lack of mandatory required documents such as Permanent Account Number (PAN) or Goods and Services Tax Identification Number (GSTIN). Hence such enterprises are unable to avail the benefits of Government schemes or programmes. Further, it has been clarified that the turnover of enterprises exempted from filing returns under the provisions of the Central Goods and Services Tax Act, 2017 shall be the sole criterion to be defined as </w:t>
      </w:r>
      <w:r>
        <w:rPr>
          <w:rFonts w:ascii="Arial" w:hAnsi="Arial" w:cs="Arial"/>
          <w:color w:val="000000"/>
          <w:sz w:val="20"/>
          <w:szCs w:val="20"/>
        </w:rPr>
        <w:lastRenderedPageBreak/>
        <w:t>IMEs for the purpose of UAP. Accordingly, IMEs are those enterprises that are not covered in the Goods and Services Tax regime.</w:t>
      </w:r>
    </w:p>
    <w:p w14:paraId="27451EB0"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5. An interface has been created between the UAP and Udyam Registration Portal (URP) to enable the transition and migration of the IMEs from UAP to URP, once IMEs obtain the mandatorily required documents.</w:t>
      </w:r>
    </w:p>
    <w:p w14:paraId="21B70DB9"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6. In view of the aforementioned notification and clarification, IMEs with an Udyam Assist Certificate shall be treated as Micro Enterprises under MSME for the purposes of PSL classification.</w:t>
      </w:r>
    </w:p>
    <w:p w14:paraId="069631A3"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Yours faithfully</w:t>
      </w:r>
    </w:p>
    <w:p w14:paraId="4AFAF79E" w14:textId="77777777" w:rsidR="00572A17" w:rsidRPr="00CF0AC9" w:rsidRDefault="00572A17" w:rsidP="00572A17">
      <w:pPr>
        <w:pStyle w:val="NormalWeb"/>
        <w:rPr>
          <w:rFonts w:ascii="Arial" w:hAnsi="Arial" w:cs="Arial"/>
          <w:color w:val="000000"/>
          <w:sz w:val="20"/>
          <w:szCs w:val="20"/>
        </w:rPr>
      </w:pPr>
      <w:r>
        <w:rPr>
          <w:rFonts w:ascii="Arial" w:hAnsi="Arial" w:cs="Arial"/>
          <w:color w:val="000000"/>
          <w:sz w:val="20"/>
          <w:szCs w:val="20"/>
        </w:rPr>
        <w:t>(Nisha Nambiar)</w:t>
      </w:r>
      <w:r>
        <w:rPr>
          <w:rFonts w:ascii="Arial" w:hAnsi="Arial" w:cs="Arial"/>
          <w:color w:val="000000"/>
          <w:sz w:val="20"/>
          <w:szCs w:val="20"/>
        </w:rPr>
        <w:br/>
        <w:t>Chief General Manager</w:t>
      </w:r>
    </w:p>
    <w:p w14:paraId="18FA4FD7" w14:textId="77777777" w:rsidR="00572A17" w:rsidRDefault="00572A17" w:rsidP="00572A17">
      <w:pPr>
        <w:spacing w:before="240" w:after="0"/>
      </w:pPr>
      <w:r>
        <w:t>More details can be referred to in the below link.</w:t>
      </w:r>
    </w:p>
    <w:p w14:paraId="55D5A865" w14:textId="77777777" w:rsidR="00572A17" w:rsidRDefault="00572A17" w:rsidP="00572A17">
      <w:pPr>
        <w:pStyle w:val="NormalWeb"/>
        <w:spacing w:before="240" w:beforeAutospacing="0"/>
        <w:rPr>
          <w:rFonts w:ascii="Arial" w:hAnsi="Arial" w:cs="Arial"/>
          <w:bCs/>
          <w:color w:val="000000"/>
          <w:sz w:val="20"/>
          <w:szCs w:val="20"/>
        </w:rPr>
      </w:pPr>
      <w:r>
        <w:rPr>
          <w:rFonts w:ascii="Arial" w:hAnsi="Arial" w:cs="Arial"/>
          <w:bCs/>
          <w:color w:val="000000"/>
          <w:sz w:val="20"/>
          <w:szCs w:val="20"/>
        </w:rPr>
        <w:t xml:space="preserve">Reference Link:  </w:t>
      </w:r>
      <w:hyperlink r:id="rId56" w:history="1">
        <w:r w:rsidRPr="005F425E">
          <w:rPr>
            <w:rStyle w:val="Hyperlink"/>
            <w:rFonts w:ascii="Arial" w:hAnsi="Arial" w:cs="Arial"/>
            <w:bCs/>
            <w:sz w:val="20"/>
            <w:szCs w:val="20"/>
          </w:rPr>
          <w:t>https://rbi.org.in/Scripts/NotificationUser.aspx?Id=12500&amp;Mode=0</w:t>
        </w:r>
      </w:hyperlink>
    </w:p>
    <w:p w14:paraId="093A5342" w14:textId="77777777" w:rsidR="00572A17" w:rsidRDefault="00572A17" w:rsidP="00572A17">
      <w:pPr>
        <w:pStyle w:val="NormalWeb"/>
        <w:spacing w:before="240" w:beforeAutospacing="0"/>
        <w:rPr>
          <w:rFonts w:ascii="Arial" w:hAnsi="Arial" w:cs="Arial"/>
          <w:b/>
          <w:bCs/>
          <w:color w:val="000000"/>
          <w:sz w:val="20"/>
          <w:szCs w:val="20"/>
        </w:rPr>
      </w:pPr>
      <w:bookmarkStart w:id="27" w:name="OLE_LINK72"/>
      <w:bookmarkStart w:id="28" w:name="_Hlk141826534"/>
      <w:bookmarkEnd w:id="26"/>
      <w:r>
        <w:rPr>
          <w:rFonts w:ascii="Arial" w:hAnsi="Arial" w:cs="Arial"/>
          <w:b/>
          <w:bCs/>
          <w:color w:val="000000"/>
          <w:sz w:val="20"/>
          <w:szCs w:val="20"/>
        </w:rPr>
        <w:t>LIBOR Transition</w:t>
      </w:r>
    </w:p>
    <w:bookmarkEnd w:id="27"/>
    <w:p w14:paraId="1D98AE0C" w14:textId="77777777" w:rsidR="00572A17" w:rsidRDefault="00572A17" w:rsidP="00572A17">
      <w:pPr>
        <w:pStyle w:val="NormalWeb"/>
        <w:spacing w:after="0" w:afterAutospacing="0"/>
        <w:jc w:val="both"/>
        <w:rPr>
          <w:rFonts w:ascii="Arial" w:hAnsi="Arial" w:cs="Arial"/>
          <w:color w:val="000000"/>
          <w:sz w:val="20"/>
          <w:szCs w:val="20"/>
        </w:rPr>
      </w:pPr>
      <w:r>
        <w:rPr>
          <w:rFonts w:ascii="Arial" w:hAnsi="Arial" w:cs="Arial"/>
          <w:color w:val="000000"/>
          <w:sz w:val="20"/>
          <w:szCs w:val="20"/>
        </w:rPr>
        <w:t>RBI/2023-24/30</w:t>
      </w:r>
      <w:r>
        <w:rPr>
          <w:rFonts w:ascii="Arial" w:hAnsi="Arial" w:cs="Arial"/>
          <w:color w:val="000000"/>
          <w:sz w:val="20"/>
          <w:szCs w:val="20"/>
        </w:rPr>
        <w:br/>
        <w:t>CO.FMRD.DIRD.01/14.02.001/2023-24</w:t>
      </w:r>
    </w:p>
    <w:p w14:paraId="0559B624" w14:textId="77777777" w:rsidR="00572A17" w:rsidRDefault="00572A17" w:rsidP="00572A17">
      <w:pPr>
        <w:pStyle w:val="NormalWeb"/>
        <w:jc w:val="right"/>
        <w:rPr>
          <w:rFonts w:ascii="Arial" w:hAnsi="Arial" w:cs="Arial"/>
          <w:color w:val="000000"/>
          <w:sz w:val="20"/>
          <w:szCs w:val="20"/>
        </w:rPr>
      </w:pPr>
      <w:r>
        <w:rPr>
          <w:rFonts w:ascii="Arial" w:hAnsi="Arial" w:cs="Arial"/>
          <w:color w:val="000000"/>
          <w:sz w:val="20"/>
          <w:szCs w:val="20"/>
        </w:rPr>
        <w:t>May 12, 2023</w:t>
      </w:r>
    </w:p>
    <w:p w14:paraId="5DAD23E5"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To</w:t>
      </w:r>
    </w:p>
    <w:p w14:paraId="5646F775" w14:textId="77777777" w:rsidR="00572A17" w:rsidRDefault="00572A17" w:rsidP="00572A17">
      <w:pPr>
        <w:pStyle w:val="NormalWeb"/>
        <w:rPr>
          <w:rFonts w:ascii="Arial" w:hAnsi="Arial" w:cs="Arial"/>
          <w:color w:val="000000"/>
          <w:sz w:val="20"/>
          <w:szCs w:val="20"/>
        </w:rPr>
      </w:pPr>
      <w:r>
        <w:rPr>
          <w:rFonts w:ascii="Arial" w:hAnsi="Arial" w:cs="Arial"/>
          <w:color w:val="000000"/>
          <w:sz w:val="20"/>
          <w:szCs w:val="20"/>
        </w:rPr>
        <w:t>The Chief Executive Officer/ Chairman/Managing Director,</w:t>
      </w:r>
      <w:r>
        <w:rPr>
          <w:rFonts w:ascii="Arial" w:hAnsi="Arial" w:cs="Arial"/>
          <w:color w:val="000000"/>
          <w:sz w:val="20"/>
          <w:szCs w:val="20"/>
        </w:rPr>
        <w:br/>
        <w:t>All Commercial and Co-operative Banks / All India Financial Institutions /</w:t>
      </w:r>
      <w:r>
        <w:rPr>
          <w:rFonts w:ascii="Arial" w:hAnsi="Arial" w:cs="Arial"/>
          <w:color w:val="000000"/>
          <w:sz w:val="20"/>
          <w:szCs w:val="20"/>
        </w:rPr>
        <w:br/>
        <w:t>Non-Banking Financial Companies including Housing Finance Companies and</w:t>
      </w:r>
      <w:r>
        <w:rPr>
          <w:rFonts w:ascii="Arial" w:hAnsi="Arial" w:cs="Arial"/>
          <w:color w:val="000000"/>
          <w:sz w:val="20"/>
          <w:szCs w:val="20"/>
        </w:rPr>
        <w:br/>
        <w:t>Standalone Primary Dealers</w:t>
      </w:r>
    </w:p>
    <w:p w14:paraId="7B903996" w14:textId="77777777" w:rsidR="00572A17" w:rsidRDefault="00572A17" w:rsidP="00572A17">
      <w:pPr>
        <w:pStyle w:val="NormalWeb"/>
        <w:spacing w:after="0" w:afterAutospacing="0"/>
        <w:jc w:val="both"/>
        <w:rPr>
          <w:rFonts w:ascii="Arial" w:hAnsi="Arial" w:cs="Arial"/>
          <w:color w:val="000000"/>
          <w:sz w:val="20"/>
          <w:szCs w:val="20"/>
        </w:rPr>
      </w:pPr>
      <w:r>
        <w:rPr>
          <w:rFonts w:ascii="Arial" w:hAnsi="Arial" w:cs="Arial"/>
          <w:color w:val="000000"/>
          <w:sz w:val="20"/>
          <w:szCs w:val="20"/>
        </w:rPr>
        <w:t>Madam / Dear Sir</w:t>
      </w:r>
    </w:p>
    <w:p w14:paraId="66FE39E2" w14:textId="77777777" w:rsidR="00572A17" w:rsidRDefault="00572A17" w:rsidP="00572A17">
      <w:pPr>
        <w:pStyle w:val="head"/>
        <w:jc w:val="center"/>
        <w:rPr>
          <w:rFonts w:ascii="Arial" w:hAnsi="Arial" w:cs="Arial"/>
          <w:b/>
          <w:bCs/>
          <w:color w:val="000000"/>
          <w:sz w:val="20"/>
          <w:szCs w:val="20"/>
        </w:rPr>
      </w:pPr>
      <w:r>
        <w:rPr>
          <w:rFonts w:ascii="Arial" w:hAnsi="Arial" w:cs="Arial"/>
          <w:b/>
          <w:bCs/>
          <w:color w:val="000000"/>
          <w:sz w:val="20"/>
          <w:szCs w:val="20"/>
        </w:rPr>
        <w:t>LIBOR Transition</w:t>
      </w:r>
    </w:p>
    <w:p w14:paraId="41FF7FD3"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Attention of banks/financial institutions (FIs) is drawn to the Reserve Bank advisory on </w:t>
      </w:r>
      <w:hyperlink r:id="rId57" w:tgtFrame="_blank" w:history="1">
        <w:r>
          <w:rPr>
            <w:rStyle w:val="Hyperlink"/>
            <w:rFonts w:ascii="Arial" w:hAnsi="Arial" w:cs="Arial"/>
            <w:sz w:val="20"/>
            <w:szCs w:val="20"/>
          </w:rPr>
          <w:t>“Roadmap for LIBOR Transition” dated July 08, 2021</w:t>
        </w:r>
      </w:hyperlink>
      <w:r>
        <w:rPr>
          <w:rFonts w:ascii="Arial" w:hAnsi="Arial" w:cs="Arial"/>
          <w:color w:val="000000"/>
          <w:sz w:val="20"/>
          <w:szCs w:val="20"/>
        </w:rPr>
        <w:t> wherein banks/FIs, inter-alia, were (</w:t>
      </w:r>
      <w:proofErr w:type="spellStart"/>
      <w:r>
        <w:rPr>
          <w:rFonts w:ascii="Arial" w:hAnsi="Arial" w:cs="Arial"/>
          <w:color w:val="000000"/>
          <w:sz w:val="20"/>
          <w:szCs w:val="20"/>
        </w:rPr>
        <w:t>i</w:t>
      </w:r>
      <w:proofErr w:type="spellEnd"/>
      <w:r>
        <w:rPr>
          <w:rFonts w:ascii="Arial" w:hAnsi="Arial" w:cs="Arial"/>
          <w:color w:val="000000"/>
          <w:sz w:val="20"/>
          <w:szCs w:val="20"/>
        </w:rPr>
        <w:t>) encouraged to cease, and also encourage their customers to cease, entering into new financial contracts that reference London Interbank Offered Rate (LIBOR) as a benchmark and instead use any widely accepted Alternative Reference Rate (ARR), as soon as practicable and in any case by December 31, 2021 and (ii) urged to incorporate robust fallback clauses in all financial contracts that reference LIBOR and the maturity of which was after the announced cessation date of the LIBOR settings.</w:t>
      </w:r>
    </w:p>
    <w:p w14:paraId="01D78AA3"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2. With the concerted efforts of banks/FIs as well as industry associations like the Indian Banks’ Association, a smooth transition with respect to LIBOR settings that have ceased to be published/become non-representative after December 31, 2021 has been achieved. The transition away from LIBOR was also facilitated by the continuing publication of US$ LIBOR settings in five tenors which provided a longer transition period particularly for the insertion of the fallback clauses in legacy financial contracts that reference LIBOR. New transactions are now predominantly undertaken using ARRs such as the Secured Overnight Financing Rate (SOFR) and the Modified Mumbai Interbank Forward Outright Rate (MMIFOR). At the same time, there have been instances of a few US$ LIBOR linked financial contracts undertaken/facilitated by banks/FIs after January 1, 2022. Also, while banks have reported that substantial progress has been made towards insertion of fallback clauses, the process is yet to be completed for all contracts where such fallbacks are required to be inserted.</w:t>
      </w:r>
    </w:p>
    <w:p w14:paraId="44EE3F8B"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lastRenderedPageBreak/>
        <w:t>3. After June 30, 2023, the publication of the remaining five US$ LIBOR settings will cease permanently. While certain synthetic LIBOR settings will continue to be published after June 30, 2023, the Financial Conduct Authority (FCA), UK, which regulates the LIBOR, has made it clear that these settings are not meant to be used in new financial contracts. The MIFOR, a domestic interest rate benchmark reliant on US$ LIBOR, will also cease to be published by Financial Benchmarks India Pvt. Ltd. (FBIL) after June 30, 2023.</w:t>
      </w:r>
    </w:p>
    <w:p w14:paraId="03089769" w14:textId="77777777" w:rsidR="00572A17" w:rsidRDefault="00572A17" w:rsidP="00572A17">
      <w:pPr>
        <w:pStyle w:val="NormalWeb"/>
        <w:spacing w:after="0" w:afterAutospacing="0"/>
        <w:jc w:val="right"/>
        <w:rPr>
          <w:rFonts w:ascii="Arial" w:hAnsi="Arial" w:cs="Arial"/>
          <w:color w:val="000000"/>
          <w:sz w:val="20"/>
          <w:szCs w:val="20"/>
        </w:rPr>
      </w:pPr>
      <w:r>
        <w:rPr>
          <w:rFonts w:ascii="Arial" w:hAnsi="Arial" w:cs="Arial"/>
          <w:color w:val="000000"/>
          <w:sz w:val="20"/>
          <w:szCs w:val="20"/>
        </w:rPr>
        <w:t>Yours sincerely,</w:t>
      </w:r>
    </w:p>
    <w:p w14:paraId="7BA54E70" w14:textId="77777777" w:rsidR="00572A17" w:rsidRDefault="00572A17" w:rsidP="00572A17">
      <w:pPr>
        <w:pStyle w:val="NormalWeb"/>
        <w:spacing w:before="0" w:beforeAutospacing="0"/>
        <w:jc w:val="right"/>
        <w:rPr>
          <w:rFonts w:ascii="Arial" w:hAnsi="Arial" w:cs="Arial"/>
          <w:color w:val="000000"/>
          <w:sz w:val="20"/>
          <w:szCs w:val="20"/>
        </w:rPr>
      </w:pPr>
      <w:r>
        <w:rPr>
          <w:rFonts w:ascii="Arial" w:hAnsi="Arial" w:cs="Arial"/>
          <w:color w:val="000000"/>
          <w:sz w:val="20"/>
          <w:szCs w:val="20"/>
        </w:rPr>
        <w:t xml:space="preserve">(Dimple </w:t>
      </w:r>
      <w:proofErr w:type="spellStart"/>
      <w:r>
        <w:rPr>
          <w:rFonts w:ascii="Arial" w:hAnsi="Arial" w:cs="Arial"/>
          <w:color w:val="000000"/>
          <w:sz w:val="20"/>
          <w:szCs w:val="20"/>
        </w:rPr>
        <w:t>Bhandia</w:t>
      </w:r>
      <w:proofErr w:type="spellEnd"/>
      <w:r>
        <w:rPr>
          <w:rFonts w:ascii="Arial" w:hAnsi="Arial" w:cs="Arial"/>
          <w:color w:val="000000"/>
          <w:sz w:val="20"/>
          <w:szCs w:val="20"/>
        </w:rPr>
        <w:t>)</w:t>
      </w:r>
      <w:r>
        <w:rPr>
          <w:rFonts w:ascii="Arial" w:hAnsi="Arial" w:cs="Arial"/>
          <w:color w:val="000000"/>
          <w:sz w:val="20"/>
          <w:szCs w:val="20"/>
        </w:rPr>
        <w:br/>
        <w:t>Chief General Manager</w:t>
      </w:r>
    </w:p>
    <w:p w14:paraId="0FBF20D8" w14:textId="77777777" w:rsidR="00572A17" w:rsidRDefault="00572A17" w:rsidP="00572A17">
      <w:pPr>
        <w:spacing w:before="240" w:after="0"/>
      </w:pPr>
      <w:r>
        <w:t>More details can be referred to in the below link.</w:t>
      </w:r>
    </w:p>
    <w:p w14:paraId="325BB624" w14:textId="77777777" w:rsidR="00572A17" w:rsidRDefault="00572A17" w:rsidP="00572A17">
      <w:pPr>
        <w:pStyle w:val="NormalWeb"/>
        <w:spacing w:before="0" w:beforeAutospacing="0"/>
        <w:rPr>
          <w:rFonts w:ascii="Arial" w:hAnsi="Arial" w:cs="Arial"/>
          <w:bCs/>
          <w:color w:val="000000"/>
          <w:sz w:val="20"/>
          <w:szCs w:val="20"/>
        </w:rPr>
      </w:pPr>
      <w:r>
        <w:rPr>
          <w:rFonts w:ascii="Arial" w:hAnsi="Arial" w:cs="Arial"/>
          <w:bCs/>
          <w:color w:val="000000"/>
          <w:sz w:val="20"/>
          <w:szCs w:val="20"/>
        </w:rPr>
        <w:t xml:space="preserve">Reference Link:  </w:t>
      </w:r>
      <w:hyperlink r:id="rId58" w:history="1">
        <w:r w:rsidRPr="005F425E">
          <w:rPr>
            <w:rStyle w:val="Hyperlink"/>
            <w:rFonts w:ascii="Arial" w:hAnsi="Arial" w:cs="Arial"/>
            <w:bCs/>
            <w:sz w:val="20"/>
            <w:szCs w:val="20"/>
          </w:rPr>
          <w:t>https://rbi.org.in/Scripts/NotificationUser.aspx?Id=12503&amp;Mode=0</w:t>
        </w:r>
      </w:hyperlink>
    </w:p>
    <w:p w14:paraId="03675B59" w14:textId="77777777" w:rsidR="00572A17" w:rsidRDefault="00572A17" w:rsidP="00572A17">
      <w:pPr>
        <w:pStyle w:val="NormalWeb"/>
        <w:spacing w:before="0" w:beforeAutospacing="0"/>
        <w:rPr>
          <w:rFonts w:ascii="Arial" w:hAnsi="Arial" w:cs="Arial"/>
          <w:b/>
          <w:bCs/>
          <w:color w:val="000000"/>
          <w:sz w:val="20"/>
          <w:szCs w:val="20"/>
        </w:rPr>
      </w:pPr>
    </w:p>
    <w:p w14:paraId="2F2817C3" w14:textId="77777777" w:rsidR="00572A17" w:rsidRDefault="00572A17" w:rsidP="00572A17">
      <w:pPr>
        <w:pStyle w:val="NormalWeb"/>
        <w:spacing w:before="0" w:beforeAutospacing="0"/>
        <w:rPr>
          <w:rFonts w:ascii="Arial" w:hAnsi="Arial" w:cs="Arial"/>
          <w:b/>
          <w:bCs/>
          <w:color w:val="000000"/>
          <w:sz w:val="20"/>
          <w:szCs w:val="20"/>
        </w:rPr>
      </w:pPr>
    </w:p>
    <w:bookmarkEnd w:id="28"/>
    <w:p w14:paraId="30FB9343" w14:textId="77777777" w:rsidR="00572A17" w:rsidRDefault="00572A17" w:rsidP="009F65FC">
      <w:pPr>
        <w:rPr>
          <w:b/>
          <w:bCs/>
          <w:lang w:val="en-US"/>
        </w:rPr>
      </w:pPr>
    </w:p>
    <w:p w14:paraId="4077553E" w14:textId="77777777" w:rsidR="00572A17" w:rsidRDefault="00572A17" w:rsidP="00572A17">
      <w:pPr>
        <w:pStyle w:val="NormalWeb"/>
        <w:spacing w:before="240" w:beforeAutospacing="0"/>
        <w:rPr>
          <w:rFonts w:ascii="Arial" w:hAnsi="Arial" w:cs="Arial"/>
          <w:b/>
          <w:bCs/>
          <w:color w:val="000000"/>
          <w:sz w:val="20"/>
          <w:szCs w:val="20"/>
        </w:rPr>
      </w:pPr>
      <w:r>
        <w:rPr>
          <w:rFonts w:ascii="Arial" w:hAnsi="Arial" w:cs="Arial"/>
          <w:b/>
          <w:bCs/>
          <w:color w:val="000000"/>
          <w:sz w:val="20"/>
          <w:szCs w:val="20"/>
        </w:rPr>
        <w:t>Framework for Compromise Settlements and Technical Write-offs</w:t>
      </w:r>
    </w:p>
    <w:p w14:paraId="3D0DF8DA"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RBI/2023-24/40</w:t>
      </w:r>
      <w:r>
        <w:rPr>
          <w:rFonts w:ascii="Arial" w:hAnsi="Arial" w:cs="Arial"/>
          <w:color w:val="000000"/>
          <w:sz w:val="20"/>
          <w:szCs w:val="20"/>
        </w:rPr>
        <w:br/>
        <w:t>DOR.STR.REC.20/21.04.048/2023-24</w:t>
      </w:r>
    </w:p>
    <w:p w14:paraId="5C10880E" w14:textId="77777777" w:rsidR="00572A17" w:rsidRDefault="00572A17" w:rsidP="00572A17">
      <w:pPr>
        <w:pStyle w:val="NormalWeb"/>
        <w:jc w:val="right"/>
        <w:rPr>
          <w:rFonts w:ascii="Arial" w:hAnsi="Arial" w:cs="Arial"/>
          <w:color w:val="000000"/>
          <w:sz w:val="20"/>
          <w:szCs w:val="20"/>
        </w:rPr>
      </w:pPr>
      <w:r>
        <w:rPr>
          <w:rFonts w:ascii="Arial" w:hAnsi="Arial" w:cs="Arial"/>
          <w:color w:val="000000"/>
          <w:sz w:val="20"/>
          <w:szCs w:val="20"/>
        </w:rPr>
        <w:t>June 08, 2023</w:t>
      </w:r>
    </w:p>
    <w:p w14:paraId="01405828" w14:textId="77777777" w:rsidR="00572A17" w:rsidRDefault="00572A17" w:rsidP="00572A17">
      <w:pPr>
        <w:pStyle w:val="NormalWeb"/>
        <w:rPr>
          <w:rFonts w:ascii="Arial" w:hAnsi="Arial" w:cs="Arial"/>
          <w:color w:val="000000"/>
          <w:sz w:val="20"/>
          <w:szCs w:val="20"/>
        </w:rPr>
      </w:pPr>
      <w:r>
        <w:rPr>
          <w:rFonts w:ascii="Arial" w:hAnsi="Arial" w:cs="Arial"/>
          <w:color w:val="000000"/>
          <w:sz w:val="20"/>
          <w:szCs w:val="20"/>
        </w:rPr>
        <w:t>Commercial Banks (including Small Finance Banks, Local Area Banks and Regional Rural Banks)</w:t>
      </w:r>
      <w:r>
        <w:rPr>
          <w:rFonts w:ascii="Arial" w:hAnsi="Arial" w:cs="Arial"/>
          <w:color w:val="000000"/>
          <w:sz w:val="20"/>
          <w:szCs w:val="20"/>
        </w:rPr>
        <w:br/>
        <w:t>Primary (Urban) Co-operative Banks/State Co-operative Banks/ Central Co-operative Banks</w:t>
      </w:r>
      <w:r>
        <w:rPr>
          <w:rFonts w:ascii="Arial" w:hAnsi="Arial" w:cs="Arial"/>
          <w:color w:val="000000"/>
          <w:sz w:val="20"/>
          <w:szCs w:val="20"/>
        </w:rPr>
        <w:br/>
        <w:t>All-India Financial Institutions</w:t>
      </w:r>
      <w:r>
        <w:rPr>
          <w:rFonts w:ascii="Arial" w:hAnsi="Arial" w:cs="Arial"/>
          <w:color w:val="000000"/>
          <w:sz w:val="20"/>
          <w:szCs w:val="20"/>
        </w:rPr>
        <w:br/>
        <w:t>Non-Banking Financial Companies (including Housing Finance Companies)</w:t>
      </w:r>
    </w:p>
    <w:p w14:paraId="1C82AC8F"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Madam/Dear Sir,</w:t>
      </w:r>
    </w:p>
    <w:p w14:paraId="5C229C00" w14:textId="77777777" w:rsidR="00572A17" w:rsidRDefault="00572A17" w:rsidP="00572A17">
      <w:pPr>
        <w:pStyle w:val="head"/>
        <w:jc w:val="both"/>
        <w:rPr>
          <w:rFonts w:ascii="Arial" w:hAnsi="Arial" w:cs="Arial"/>
          <w:b/>
          <w:bCs/>
          <w:color w:val="000000"/>
          <w:sz w:val="20"/>
          <w:szCs w:val="20"/>
        </w:rPr>
      </w:pPr>
      <w:r>
        <w:rPr>
          <w:rFonts w:ascii="Arial" w:hAnsi="Arial" w:cs="Arial"/>
          <w:b/>
          <w:bCs/>
          <w:color w:val="000000"/>
          <w:sz w:val="20"/>
          <w:szCs w:val="20"/>
        </w:rPr>
        <w:t>Framework for Compromise Settlements and Technical Write-offs</w:t>
      </w:r>
    </w:p>
    <w:p w14:paraId="36C79E3B"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The Reserve Bank of India has issued various instructions to regulated entities (REs) regarding compromise settlements in respect of stressed accounts from time to time, including the </w:t>
      </w:r>
      <w:hyperlink r:id="rId59" w:tgtFrame="_blank" w:history="1">
        <w:r>
          <w:rPr>
            <w:rStyle w:val="Hyperlink"/>
            <w:rFonts w:ascii="Arial" w:hAnsi="Arial" w:cs="Arial"/>
            <w:sz w:val="20"/>
            <w:szCs w:val="20"/>
          </w:rPr>
          <w:t>Prudential Framework for Resolution of Stressed Assets dated June 7, 2019</w:t>
        </w:r>
      </w:hyperlink>
      <w:r>
        <w:rPr>
          <w:rFonts w:ascii="Arial" w:hAnsi="Arial" w:cs="Arial"/>
          <w:color w:val="000000"/>
          <w:sz w:val="20"/>
          <w:szCs w:val="20"/>
        </w:rPr>
        <w:t> (</w:t>
      </w:r>
      <w:r>
        <w:rPr>
          <w:rStyle w:val="head1"/>
          <w:rFonts w:ascii="Arial" w:hAnsi="Arial" w:cs="Arial"/>
          <w:b/>
          <w:bCs/>
          <w:color w:val="000000"/>
          <w:sz w:val="20"/>
          <w:szCs w:val="20"/>
        </w:rPr>
        <w:t>“Prudential Framework”</w:t>
      </w:r>
      <w:r>
        <w:rPr>
          <w:rFonts w:ascii="Arial" w:hAnsi="Arial" w:cs="Arial"/>
          <w:color w:val="000000"/>
          <w:sz w:val="20"/>
          <w:szCs w:val="20"/>
        </w:rPr>
        <w:t>), which recognises compromise settlements as a valid resolution plan. With a view to provide further impetus to resolution of stressed assets in the system as well as to rationalise and harmonise the instructions across all REs, as announced in the </w:t>
      </w:r>
      <w:hyperlink r:id="rId60" w:tgtFrame="_blank" w:history="1">
        <w:r>
          <w:rPr>
            <w:rStyle w:val="Hyperlink"/>
            <w:rFonts w:ascii="Arial" w:hAnsi="Arial" w:cs="Arial"/>
            <w:sz w:val="20"/>
            <w:szCs w:val="20"/>
          </w:rPr>
          <w:t>Statement on Developmental and Regulatory Policies released on June 8, 2023</w:t>
        </w:r>
      </w:hyperlink>
      <w:r>
        <w:rPr>
          <w:rFonts w:ascii="Arial" w:hAnsi="Arial" w:cs="Arial"/>
          <w:color w:val="000000"/>
          <w:sz w:val="20"/>
          <w:szCs w:val="20"/>
        </w:rPr>
        <w:t>, it has been decided to issue a comprehensive regulatory framework governing compromise settlements and technical write-offs covering all the REs, as detailed in the </w:t>
      </w:r>
      <w:hyperlink r:id="rId61" w:anchor="AN" w:history="1">
        <w:r>
          <w:rPr>
            <w:rStyle w:val="Hyperlink"/>
            <w:rFonts w:ascii="Arial" w:hAnsi="Arial" w:cs="Arial"/>
            <w:sz w:val="20"/>
            <w:szCs w:val="20"/>
          </w:rPr>
          <w:t>Annex</w:t>
        </w:r>
      </w:hyperlink>
      <w:r>
        <w:rPr>
          <w:rFonts w:ascii="Arial" w:hAnsi="Arial" w:cs="Arial"/>
          <w:color w:val="000000"/>
          <w:sz w:val="20"/>
          <w:szCs w:val="20"/>
        </w:rPr>
        <w:t>.</w:t>
      </w:r>
    </w:p>
    <w:p w14:paraId="230E00B9"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2. The provisions of this framework shall be applicable to all REs to which this circular is addressed and shall be without prejudice to the provisions of the Prudential Framework, or any other guidelines applicable to the REs on resolution of stressed assets.</w:t>
      </w:r>
    </w:p>
    <w:p w14:paraId="6B3E7107"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3. These instructions on operationalising the framework have been issued in exercise of the powers conferred by the Sections 21 and 35A of the Banking Regulation Act, 1949 read with Section 56 of the Banking Regulation Act, 1949; Chapter IIIB of the Reserve Bank of India Act, 1934 and Sections 30A, 32 and 33 of the National Housing Bank Act, 1987. They shall come into force with immediate effect and REs shall take necessary steps to ensure compliance with these instructions.</w:t>
      </w:r>
    </w:p>
    <w:p w14:paraId="5582FFBF"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Yours faithfully,</w:t>
      </w:r>
    </w:p>
    <w:p w14:paraId="1D9A12F0" w14:textId="77777777" w:rsidR="00572A17" w:rsidRDefault="00572A17" w:rsidP="00572A17">
      <w:pPr>
        <w:pStyle w:val="NormalWeb"/>
        <w:rPr>
          <w:rFonts w:ascii="Arial" w:hAnsi="Arial" w:cs="Arial"/>
          <w:color w:val="000000"/>
          <w:sz w:val="20"/>
          <w:szCs w:val="20"/>
        </w:rPr>
      </w:pPr>
      <w:r>
        <w:rPr>
          <w:rFonts w:ascii="Arial" w:hAnsi="Arial" w:cs="Arial"/>
          <w:color w:val="000000"/>
          <w:sz w:val="20"/>
          <w:szCs w:val="20"/>
        </w:rPr>
        <w:lastRenderedPageBreak/>
        <w:t>(Manoranjan Mishra)</w:t>
      </w:r>
      <w:r>
        <w:rPr>
          <w:rFonts w:ascii="Arial" w:hAnsi="Arial" w:cs="Arial"/>
          <w:color w:val="000000"/>
          <w:sz w:val="20"/>
          <w:szCs w:val="20"/>
        </w:rPr>
        <w:br/>
        <w:t>Chief General Manager</w:t>
      </w:r>
    </w:p>
    <w:p w14:paraId="3AD53EC7" w14:textId="77777777" w:rsidR="00572A17" w:rsidRDefault="00572A17" w:rsidP="00572A17">
      <w:pPr>
        <w:pStyle w:val="NormalWeb"/>
        <w:spacing w:before="240" w:beforeAutospacing="0"/>
        <w:rPr>
          <w:rFonts w:ascii="Arial" w:hAnsi="Arial" w:cs="Arial"/>
          <w:color w:val="000000"/>
          <w:sz w:val="20"/>
          <w:szCs w:val="20"/>
        </w:rPr>
      </w:pPr>
    </w:p>
    <w:p w14:paraId="21D63DF9" w14:textId="77777777" w:rsidR="00572A17" w:rsidRDefault="00572A17" w:rsidP="00572A17">
      <w:pPr>
        <w:spacing w:before="240" w:after="0"/>
      </w:pPr>
      <w:r>
        <w:t>More details can be referred to in the below link.</w:t>
      </w:r>
    </w:p>
    <w:p w14:paraId="33143F97" w14:textId="77777777" w:rsidR="00572A17" w:rsidRDefault="00572A17" w:rsidP="00572A17">
      <w:pPr>
        <w:pStyle w:val="NormalWeb"/>
        <w:spacing w:before="240" w:beforeAutospacing="0"/>
        <w:rPr>
          <w:rFonts w:ascii="Arial" w:hAnsi="Arial" w:cs="Arial"/>
          <w:bCs/>
          <w:color w:val="000000"/>
          <w:sz w:val="20"/>
          <w:szCs w:val="20"/>
        </w:rPr>
      </w:pPr>
      <w:r>
        <w:rPr>
          <w:rFonts w:ascii="Arial" w:hAnsi="Arial" w:cs="Arial"/>
          <w:bCs/>
          <w:color w:val="000000"/>
          <w:sz w:val="20"/>
          <w:szCs w:val="20"/>
        </w:rPr>
        <w:t xml:space="preserve">Reference Link: </w:t>
      </w:r>
      <w:hyperlink r:id="rId62" w:history="1">
        <w:r w:rsidRPr="005F425E">
          <w:rPr>
            <w:rStyle w:val="Hyperlink"/>
            <w:rFonts w:ascii="Arial" w:hAnsi="Arial" w:cs="Arial"/>
            <w:bCs/>
            <w:sz w:val="20"/>
            <w:szCs w:val="20"/>
          </w:rPr>
          <w:t>https://rbi.org.in/Scripts/NotificationUser.aspx?Id=12513&amp;Mode=0</w:t>
        </w:r>
      </w:hyperlink>
    </w:p>
    <w:p w14:paraId="2AD85E4C" w14:textId="77777777" w:rsidR="00572A17" w:rsidRDefault="00572A17" w:rsidP="00572A17">
      <w:pPr>
        <w:pStyle w:val="NormalWeb"/>
        <w:spacing w:before="240" w:beforeAutospacing="0"/>
        <w:rPr>
          <w:rFonts w:ascii="Arial" w:hAnsi="Arial" w:cs="Arial"/>
          <w:bCs/>
          <w:color w:val="000000"/>
          <w:sz w:val="20"/>
          <w:szCs w:val="20"/>
        </w:rPr>
      </w:pPr>
    </w:p>
    <w:p w14:paraId="49A6464D" w14:textId="77777777" w:rsidR="00572A17" w:rsidRDefault="00572A17" w:rsidP="00572A17">
      <w:pPr>
        <w:pStyle w:val="NormalWeb"/>
        <w:spacing w:before="240" w:beforeAutospacing="0"/>
        <w:rPr>
          <w:rFonts w:ascii="Arial" w:hAnsi="Arial" w:cs="Arial"/>
          <w:bCs/>
          <w:color w:val="000000"/>
          <w:sz w:val="20"/>
          <w:szCs w:val="20"/>
        </w:rPr>
      </w:pPr>
    </w:p>
    <w:p w14:paraId="0AE3D6C3" w14:textId="77777777" w:rsidR="00572A17" w:rsidRDefault="00572A17" w:rsidP="00572A17">
      <w:pPr>
        <w:pStyle w:val="NormalWeb"/>
        <w:spacing w:before="240" w:beforeAutospacing="0"/>
        <w:rPr>
          <w:rFonts w:ascii="Arial" w:hAnsi="Arial" w:cs="Arial"/>
          <w:bCs/>
          <w:color w:val="000000"/>
          <w:sz w:val="20"/>
          <w:szCs w:val="20"/>
        </w:rPr>
      </w:pPr>
    </w:p>
    <w:p w14:paraId="61B2A1B2" w14:textId="77777777" w:rsidR="00572A17" w:rsidRDefault="00572A17" w:rsidP="00572A17">
      <w:pPr>
        <w:pStyle w:val="NormalWeb"/>
        <w:spacing w:before="240" w:beforeAutospacing="0"/>
        <w:rPr>
          <w:rFonts w:ascii="Arial" w:hAnsi="Arial" w:cs="Arial"/>
          <w:bCs/>
          <w:color w:val="000000"/>
          <w:sz w:val="20"/>
          <w:szCs w:val="20"/>
        </w:rPr>
      </w:pPr>
    </w:p>
    <w:p w14:paraId="33804141" w14:textId="77777777" w:rsidR="00572A17" w:rsidRDefault="00572A17" w:rsidP="009F65FC">
      <w:pPr>
        <w:rPr>
          <w:b/>
          <w:bCs/>
          <w:lang w:val="en-US"/>
        </w:rPr>
      </w:pPr>
    </w:p>
    <w:p w14:paraId="554F1059" w14:textId="77777777" w:rsidR="00572A17" w:rsidRDefault="00572A17" w:rsidP="00572A17">
      <w:pPr>
        <w:pStyle w:val="NormalWeb"/>
        <w:spacing w:before="240" w:beforeAutospacing="0"/>
        <w:rPr>
          <w:rFonts w:ascii="Arial" w:hAnsi="Arial" w:cs="Arial"/>
          <w:b/>
          <w:bCs/>
          <w:color w:val="000000"/>
          <w:sz w:val="20"/>
          <w:szCs w:val="20"/>
        </w:rPr>
      </w:pPr>
      <w:bookmarkStart w:id="29" w:name="OLE_LINK82"/>
      <w:bookmarkStart w:id="30" w:name="_Hlk141826701"/>
      <w:r>
        <w:rPr>
          <w:rFonts w:ascii="Arial" w:hAnsi="Arial" w:cs="Arial"/>
          <w:b/>
          <w:bCs/>
          <w:color w:val="000000"/>
          <w:sz w:val="20"/>
          <w:szCs w:val="20"/>
        </w:rPr>
        <w:t>Guidelines on Default Loss Guarantee (DLG) in Digital Lending</w:t>
      </w:r>
    </w:p>
    <w:bookmarkEnd w:id="29"/>
    <w:p w14:paraId="5533021E"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RBI/2023-24/41</w:t>
      </w:r>
      <w:r>
        <w:rPr>
          <w:rFonts w:ascii="Arial" w:hAnsi="Arial" w:cs="Arial"/>
          <w:color w:val="000000"/>
          <w:sz w:val="20"/>
          <w:szCs w:val="20"/>
        </w:rPr>
        <w:br/>
        <w:t>DOR.CRE.REC.21/21.07.001/2023-24</w:t>
      </w:r>
    </w:p>
    <w:p w14:paraId="20E5264C" w14:textId="77777777" w:rsidR="00572A17" w:rsidRDefault="00572A17" w:rsidP="00572A17">
      <w:pPr>
        <w:pStyle w:val="NormalWeb"/>
        <w:jc w:val="right"/>
        <w:rPr>
          <w:rFonts w:ascii="Arial" w:hAnsi="Arial" w:cs="Arial"/>
          <w:color w:val="000000"/>
          <w:sz w:val="20"/>
          <w:szCs w:val="20"/>
        </w:rPr>
      </w:pPr>
      <w:r>
        <w:rPr>
          <w:rFonts w:ascii="Arial" w:hAnsi="Arial" w:cs="Arial"/>
          <w:color w:val="000000"/>
          <w:sz w:val="20"/>
          <w:szCs w:val="20"/>
        </w:rPr>
        <w:t>June 08, 2023</w:t>
      </w:r>
    </w:p>
    <w:p w14:paraId="11FAEC95" w14:textId="77777777" w:rsidR="00572A17" w:rsidRDefault="00572A17" w:rsidP="00572A17">
      <w:pPr>
        <w:pStyle w:val="NormalWeb"/>
        <w:rPr>
          <w:rFonts w:ascii="Arial" w:hAnsi="Arial" w:cs="Arial"/>
          <w:color w:val="000000"/>
          <w:sz w:val="20"/>
          <w:szCs w:val="20"/>
        </w:rPr>
      </w:pPr>
      <w:r>
        <w:rPr>
          <w:rFonts w:ascii="Arial" w:hAnsi="Arial" w:cs="Arial"/>
          <w:color w:val="000000"/>
          <w:sz w:val="20"/>
          <w:szCs w:val="20"/>
        </w:rPr>
        <w:t>All Commercial Banks (including Small Finance Banks),</w:t>
      </w:r>
      <w:r>
        <w:rPr>
          <w:rFonts w:ascii="Arial" w:hAnsi="Arial" w:cs="Arial"/>
          <w:color w:val="000000"/>
          <w:sz w:val="20"/>
          <w:szCs w:val="20"/>
        </w:rPr>
        <w:br/>
        <w:t>Primary (Urban) Co-operative Banks, State Co-operative Banks,</w:t>
      </w:r>
      <w:r>
        <w:rPr>
          <w:rFonts w:ascii="Arial" w:hAnsi="Arial" w:cs="Arial"/>
          <w:color w:val="000000"/>
          <w:sz w:val="20"/>
          <w:szCs w:val="20"/>
        </w:rPr>
        <w:br/>
        <w:t>Central Co-operative Banks; and</w:t>
      </w:r>
      <w:r>
        <w:rPr>
          <w:rFonts w:ascii="Arial" w:hAnsi="Arial" w:cs="Arial"/>
          <w:color w:val="000000"/>
          <w:sz w:val="20"/>
          <w:szCs w:val="20"/>
        </w:rPr>
        <w:br/>
        <w:t>Non-Banking Financial Companies (including Housing Finance Companies)</w:t>
      </w:r>
    </w:p>
    <w:p w14:paraId="6252C1BB"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Madam/ Dear Sir,</w:t>
      </w:r>
    </w:p>
    <w:p w14:paraId="1BDF0637" w14:textId="77777777" w:rsidR="00572A17" w:rsidRDefault="00572A17" w:rsidP="00572A17">
      <w:pPr>
        <w:pStyle w:val="head"/>
        <w:jc w:val="center"/>
        <w:rPr>
          <w:rFonts w:ascii="Arial" w:hAnsi="Arial" w:cs="Arial"/>
          <w:b/>
          <w:bCs/>
          <w:color w:val="000000"/>
          <w:sz w:val="20"/>
          <w:szCs w:val="20"/>
        </w:rPr>
      </w:pPr>
      <w:r>
        <w:rPr>
          <w:rFonts w:ascii="Arial" w:hAnsi="Arial" w:cs="Arial"/>
          <w:b/>
          <w:bCs/>
          <w:color w:val="000000"/>
          <w:sz w:val="20"/>
          <w:szCs w:val="20"/>
        </w:rPr>
        <w:t>Guidelines on Default Loss Guarantee (DLG) in Digital Lending</w:t>
      </w:r>
    </w:p>
    <w:p w14:paraId="55FE394E"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A reference is invited to Para (3.4.3.1) of Section C of Annex-II to the </w:t>
      </w:r>
      <w:hyperlink r:id="rId63" w:tgtFrame="_blank" w:history="1">
        <w:r>
          <w:rPr>
            <w:rStyle w:val="Hyperlink"/>
            <w:rFonts w:ascii="Arial" w:hAnsi="Arial" w:cs="Arial"/>
            <w:sz w:val="20"/>
            <w:szCs w:val="20"/>
          </w:rPr>
          <w:t>RBI Press Release “Recommendations of the Working group on Digital Lending – Implementation” dated August 10, 2022</w:t>
        </w:r>
      </w:hyperlink>
      <w:r>
        <w:rPr>
          <w:rFonts w:ascii="Arial" w:hAnsi="Arial" w:cs="Arial"/>
          <w:color w:val="000000"/>
          <w:sz w:val="20"/>
          <w:szCs w:val="20"/>
        </w:rPr>
        <w:t> in terms of which it was stated that the recommendation pertaining to First Loss Default Guarantee (FLDG) was under examination with the Reserve Bank.</w:t>
      </w:r>
    </w:p>
    <w:p w14:paraId="14E95090"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2. Arrangements between Regulated Entities (REs) and Lending Service Providers (LSPs) or between two REs involving default loss guarantee (DLG), commonly known as FLDG, has since been examined by the Bank and it has been decided to permit such arrangements subject to the guidelines laid down in the </w:t>
      </w:r>
      <w:hyperlink r:id="rId64" w:anchor="AN" w:history="1">
        <w:r>
          <w:rPr>
            <w:rStyle w:val="Hyperlink"/>
            <w:rFonts w:ascii="Arial" w:hAnsi="Arial" w:cs="Arial"/>
            <w:sz w:val="20"/>
            <w:szCs w:val="20"/>
          </w:rPr>
          <w:t>Annex</w:t>
        </w:r>
      </w:hyperlink>
      <w:r>
        <w:rPr>
          <w:rFonts w:ascii="Arial" w:hAnsi="Arial" w:cs="Arial"/>
          <w:color w:val="000000"/>
          <w:sz w:val="20"/>
          <w:szCs w:val="20"/>
        </w:rPr>
        <w:t> to this circular. DLG arrangements conforming to these guidelines shall not be treated as ‘synthetic securitisation’</w:t>
      </w:r>
      <w:hyperlink r:id="rId65" w:anchor="FN1" w:history="1">
        <w:r>
          <w:rPr>
            <w:rStyle w:val="Hyperlink"/>
            <w:rFonts w:ascii="Arial" w:hAnsi="Arial" w:cs="Arial"/>
            <w:sz w:val="15"/>
            <w:szCs w:val="15"/>
            <w:vertAlign w:val="superscript"/>
          </w:rPr>
          <w:t>1</w:t>
        </w:r>
      </w:hyperlink>
      <w:r>
        <w:rPr>
          <w:rFonts w:ascii="Arial" w:hAnsi="Arial" w:cs="Arial"/>
          <w:color w:val="000000"/>
          <w:sz w:val="20"/>
          <w:szCs w:val="20"/>
        </w:rPr>
        <w:t> and/or shall also not attract the provisions of ‘loan participation’</w:t>
      </w:r>
      <w:hyperlink r:id="rId66" w:anchor="FN2" w:history="1">
        <w:r>
          <w:rPr>
            <w:rStyle w:val="Hyperlink"/>
            <w:rFonts w:ascii="Arial" w:hAnsi="Arial" w:cs="Arial"/>
            <w:sz w:val="15"/>
            <w:szCs w:val="15"/>
            <w:vertAlign w:val="superscript"/>
          </w:rPr>
          <w:t>2</w:t>
        </w:r>
      </w:hyperlink>
      <w:r>
        <w:rPr>
          <w:rFonts w:ascii="Arial" w:hAnsi="Arial" w:cs="Arial"/>
          <w:color w:val="000000"/>
          <w:sz w:val="20"/>
          <w:szCs w:val="20"/>
        </w:rPr>
        <w:t>.</w:t>
      </w:r>
    </w:p>
    <w:p w14:paraId="55C45504"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3. The guidelines shall come into effect from the date of this Circular.</w:t>
      </w:r>
    </w:p>
    <w:p w14:paraId="67FE56D6"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4. These directions are issued under sections 21, 35A and 56 of the Banking Regulation Act, 1949, sections 45JA, 45L and 45M of the Reserve Bank of India Act, 1934, section 30A of the National Housing Bank Act, 1987 and section 6 of the Factoring Regulation Act.</w:t>
      </w:r>
    </w:p>
    <w:p w14:paraId="23564E86"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Yours faithfully,</w:t>
      </w:r>
    </w:p>
    <w:p w14:paraId="410F2B0B" w14:textId="77777777" w:rsidR="00572A17" w:rsidRDefault="00572A17" w:rsidP="00572A17">
      <w:pPr>
        <w:pStyle w:val="NormalWeb"/>
        <w:rPr>
          <w:rFonts w:ascii="Arial" w:hAnsi="Arial" w:cs="Arial"/>
          <w:color w:val="000000"/>
          <w:sz w:val="20"/>
          <w:szCs w:val="20"/>
        </w:rPr>
      </w:pPr>
      <w:r>
        <w:rPr>
          <w:rFonts w:ascii="Arial" w:hAnsi="Arial" w:cs="Arial"/>
          <w:color w:val="000000"/>
          <w:sz w:val="20"/>
          <w:szCs w:val="20"/>
        </w:rPr>
        <w:t>(Manoranjan Mishra)</w:t>
      </w:r>
      <w:r>
        <w:rPr>
          <w:rFonts w:ascii="Arial" w:hAnsi="Arial" w:cs="Arial"/>
          <w:color w:val="000000"/>
          <w:sz w:val="20"/>
          <w:szCs w:val="20"/>
        </w:rPr>
        <w:br/>
        <w:t>Chief General Manager</w:t>
      </w:r>
    </w:p>
    <w:p w14:paraId="7DF31FF5" w14:textId="77777777" w:rsidR="00572A17" w:rsidRDefault="00572A17" w:rsidP="00572A17">
      <w:pPr>
        <w:spacing w:before="240" w:after="0"/>
      </w:pPr>
      <w:r>
        <w:lastRenderedPageBreak/>
        <w:t>More details can be referred to in the below link.</w:t>
      </w:r>
    </w:p>
    <w:p w14:paraId="731DE779" w14:textId="77777777" w:rsidR="00572A17" w:rsidRDefault="00572A17" w:rsidP="00572A17">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67" w:history="1">
        <w:r w:rsidRPr="005F425E">
          <w:rPr>
            <w:rStyle w:val="Hyperlink"/>
            <w:rFonts w:ascii="Arial" w:hAnsi="Arial" w:cs="Arial"/>
            <w:bCs/>
            <w:sz w:val="20"/>
            <w:szCs w:val="20"/>
          </w:rPr>
          <w:t>https://rbi.org.in/Scripts/NotificationUser.aspx?Id=12514&amp;Mode=0</w:t>
        </w:r>
      </w:hyperlink>
    </w:p>
    <w:p w14:paraId="5D45F555" w14:textId="77777777" w:rsidR="00572A17" w:rsidRDefault="00572A17" w:rsidP="00572A17">
      <w:pPr>
        <w:pStyle w:val="NormalWeb"/>
        <w:rPr>
          <w:rFonts w:ascii="Arial" w:hAnsi="Arial" w:cs="Arial"/>
          <w:bCs/>
          <w:color w:val="000000"/>
          <w:sz w:val="20"/>
          <w:szCs w:val="20"/>
        </w:rPr>
      </w:pPr>
    </w:p>
    <w:p w14:paraId="5FE198C4" w14:textId="77777777" w:rsidR="00572A17" w:rsidRDefault="00572A17" w:rsidP="00572A17">
      <w:pPr>
        <w:pStyle w:val="NormalWeb"/>
        <w:rPr>
          <w:rFonts w:ascii="Arial" w:hAnsi="Arial" w:cs="Arial"/>
          <w:bCs/>
          <w:color w:val="000000"/>
          <w:sz w:val="20"/>
          <w:szCs w:val="20"/>
        </w:rPr>
      </w:pPr>
    </w:p>
    <w:p w14:paraId="6CAE7DB4" w14:textId="77777777" w:rsidR="00572A17" w:rsidRDefault="00572A17" w:rsidP="00572A17">
      <w:pPr>
        <w:pStyle w:val="NormalWeb"/>
        <w:rPr>
          <w:rFonts w:ascii="Arial" w:hAnsi="Arial" w:cs="Arial"/>
          <w:bCs/>
          <w:color w:val="000000"/>
          <w:sz w:val="20"/>
          <w:szCs w:val="20"/>
        </w:rPr>
      </w:pPr>
    </w:p>
    <w:p w14:paraId="7D194ECF" w14:textId="77777777" w:rsidR="00572A17" w:rsidRDefault="00572A17" w:rsidP="00572A17">
      <w:pPr>
        <w:pStyle w:val="NormalWeb"/>
        <w:rPr>
          <w:rFonts w:ascii="Arial" w:hAnsi="Arial" w:cs="Arial"/>
          <w:bCs/>
          <w:color w:val="000000"/>
          <w:sz w:val="20"/>
          <w:szCs w:val="20"/>
        </w:rPr>
      </w:pPr>
    </w:p>
    <w:p w14:paraId="4EF1551B" w14:textId="77777777" w:rsidR="00572A17" w:rsidRDefault="00572A17" w:rsidP="00572A17">
      <w:pPr>
        <w:pStyle w:val="NormalWeb"/>
        <w:rPr>
          <w:rFonts w:ascii="Arial" w:hAnsi="Arial" w:cs="Arial"/>
          <w:bCs/>
          <w:color w:val="000000"/>
          <w:sz w:val="20"/>
          <w:szCs w:val="20"/>
        </w:rPr>
      </w:pPr>
    </w:p>
    <w:p w14:paraId="1B5ADB08" w14:textId="77777777" w:rsidR="00572A17" w:rsidRDefault="00572A17" w:rsidP="00572A17">
      <w:pPr>
        <w:pStyle w:val="NormalWeb"/>
        <w:rPr>
          <w:rFonts w:ascii="Arial" w:hAnsi="Arial" w:cs="Arial"/>
          <w:bCs/>
          <w:color w:val="000000"/>
          <w:sz w:val="20"/>
          <w:szCs w:val="20"/>
        </w:rPr>
      </w:pPr>
    </w:p>
    <w:bookmarkEnd w:id="30"/>
    <w:p w14:paraId="2401DDA8" w14:textId="77777777" w:rsidR="00572A17" w:rsidRDefault="00572A17" w:rsidP="009F65FC">
      <w:pPr>
        <w:rPr>
          <w:b/>
          <w:bCs/>
          <w:lang w:val="en-US"/>
        </w:rPr>
      </w:pPr>
    </w:p>
    <w:p w14:paraId="61289420" w14:textId="77777777" w:rsidR="00572A17" w:rsidRDefault="00572A17" w:rsidP="00572A17">
      <w:pPr>
        <w:pStyle w:val="NormalWeb"/>
        <w:rPr>
          <w:rFonts w:ascii="Arial" w:hAnsi="Arial" w:cs="Arial"/>
          <w:b/>
          <w:bCs/>
          <w:color w:val="000000"/>
          <w:sz w:val="20"/>
          <w:szCs w:val="20"/>
        </w:rPr>
      </w:pPr>
      <w:bookmarkStart w:id="31" w:name="OLE_LINK83"/>
      <w:bookmarkStart w:id="32" w:name="_Hlk141826745"/>
      <w:r>
        <w:rPr>
          <w:rFonts w:ascii="Arial" w:hAnsi="Arial" w:cs="Arial"/>
          <w:b/>
          <w:bCs/>
          <w:color w:val="000000"/>
          <w:sz w:val="20"/>
          <w:szCs w:val="20"/>
        </w:rPr>
        <w:t>Priority Sector Lending (PSL) targets / sub-targets and contribution against shortfall in achievement of PSL targets – Primary (Urban) Co-operative Banks (UCBs) - Extension of time</w:t>
      </w:r>
    </w:p>
    <w:bookmarkEnd w:id="31"/>
    <w:p w14:paraId="6CC780D7" w14:textId="77777777" w:rsidR="00572A17" w:rsidRDefault="00572A17" w:rsidP="00572A17">
      <w:pPr>
        <w:pStyle w:val="NormalWeb"/>
        <w:spacing w:after="0" w:afterAutospacing="0"/>
        <w:jc w:val="both"/>
        <w:rPr>
          <w:rFonts w:ascii="Arial" w:hAnsi="Arial" w:cs="Arial"/>
          <w:color w:val="000000"/>
          <w:sz w:val="20"/>
          <w:szCs w:val="20"/>
        </w:rPr>
      </w:pPr>
      <w:r>
        <w:rPr>
          <w:rFonts w:ascii="Arial" w:hAnsi="Arial" w:cs="Arial"/>
          <w:color w:val="000000"/>
          <w:sz w:val="20"/>
          <w:szCs w:val="20"/>
        </w:rPr>
        <w:t>RBI/2023-24/42</w:t>
      </w:r>
      <w:r>
        <w:rPr>
          <w:rFonts w:ascii="Arial" w:hAnsi="Arial" w:cs="Arial"/>
          <w:color w:val="000000"/>
          <w:sz w:val="20"/>
          <w:szCs w:val="20"/>
        </w:rPr>
        <w:br/>
        <w:t>DOR.CRE.REC.18/07.10.002/2023-24</w:t>
      </w:r>
    </w:p>
    <w:p w14:paraId="3CA6A38E" w14:textId="77777777" w:rsidR="00572A17" w:rsidRDefault="00572A17" w:rsidP="00572A17">
      <w:pPr>
        <w:pStyle w:val="NormalWeb"/>
        <w:jc w:val="right"/>
        <w:rPr>
          <w:rFonts w:ascii="Arial" w:hAnsi="Arial" w:cs="Arial"/>
          <w:color w:val="000000"/>
          <w:sz w:val="20"/>
          <w:szCs w:val="20"/>
        </w:rPr>
      </w:pPr>
      <w:r>
        <w:rPr>
          <w:rFonts w:ascii="Arial" w:hAnsi="Arial" w:cs="Arial"/>
          <w:color w:val="000000"/>
          <w:sz w:val="20"/>
          <w:szCs w:val="20"/>
        </w:rPr>
        <w:t>June 8, 2023</w:t>
      </w:r>
    </w:p>
    <w:p w14:paraId="5FDD4458"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Primary (Urban) Co-operative Banks other than Salary Earners’ Banks</w:t>
      </w:r>
    </w:p>
    <w:p w14:paraId="4693C1EE"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Madam / Dear Sir,</w:t>
      </w:r>
    </w:p>
    <w:p w14:paraId="2D8398C2" w14:textId="77777777" w:rsidR="00572A17" w:rsidRDefault="00572A17" w:rsidP="00572A17">
      <w:pPr>
        <w:pStyle w:val="head"/>
        <w:jc w:val="both"/>
        <w:rPr>
          <w:rFonts w:ascii="Arial" w:hAnsi="Arial" w:cs="Arial"/>
          <w:b/>
          <w:bCs/>
          <w:color w:val="000000"/>
          <w:sz w:val="20"/>
          <w:szCs w:val="20"/>
        </w:rPr>
      </w:pPr>
      <w:r>
        <w:rPr>
          <w:rFonts w:ascii="Arial" w:hAnsi="Arial" w:cs="Arial"/>
          <w:b/>
          <w:bCs/>
          <w:color w:val="000000"/>
          <w:sz w:val="20"/>
          <w:szCs w:val="20"/>
        </w:rPr>
        <w:t>Priority Sector Lending (PSL) targets / sub-targets and contribution against shortfall in achievement of PSL targets – Primary (Urban) Co-operative Banks (UCBs) - Extension of time</w:t>
      </w:r>
    </w:p>
    <w:p w14:paraId="2C882764"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Please refer to para 3 of the </w:t>
      </w:r>
      <w:hyperlink r:id="rId68" w:tgtFrame="_blank" w:history="1">
        <w:r>
          <w:rPr>
            <w:rStyle w:val="Hyperlink"/>
            <w:rFonts w:ascii="Arial" w:hAnsi="Arial" w:cs="Arial"/>
            <w:sz w:val="20"/>
            <w:szCs w:val="20"/>
          </w:rPr>
          <w:t>circular DOR (PCB).</w:t>
        </w:r>
        <w:proofErr w:type="spellStart"/>
        <w:r>
          <w:rPr>
            <w:rStyle w:val="Hyperlink"/>
            <w:rFonts w:ascii="Arial" w:hAnsi="Arial" w:cs="Arial"/>
            <w:sz w:val="20"/>
            <w:szCs w:val="20"/>
          </w:rPr>
          <w:t>BPD.Cir</w:t>
        </w:r>
        <w:proofErr w:type="spellEnd"/>
        <w:r>
          <w:rPr>
            <w:rStyle w:val="Hyperlink"/>
            <w:rFonts w:ascii="Arial" w:hAnsi="Arial" w:cs="Arial"/>
            <w:sz w:val="20"/>
            <w:szCs w:val="20"/>
          </w:rPr>
          <w:t xml:space="preserve"> No.10/13.05.000/2019-20</w:t>
        </w:r>
        <w:r>
          <w:rPr>
            <w:rStyle w:val="Hyperlink"/>
            <w:rFonts w:ascii="Arial" w:hAnsi="Arial" w:cs="Arial"/>
            <w:sz w:val="15"/>
            <w:szCs w:val="15"/>
            <w:vertAlign w:val="superscript"/>
          </w:rPr>
          <w:t>1</w:t>
        </w:r>
        <w:r>
          <w:rPr>
            <w:rStyle w:val="Hyperlink"/>
            <w:rFonts w:ascii="Arial" w:hAnsi="Arial" w:cs="Arial"/>
            <w:sz w:val="20"/>
            <w:szCs w:val="20"/>
          </w:rPr>
          <w:t> dated March 13, 2020</w:t>
        </w:r>
      </w:hyperlink>
      <w:r>
        <w:rPr>
          <w:rFonts w:ascii="Arial" w:hAnsi="Arial" w:cs="Arial"/>
          <w:color w:val="000000"/>
          <w:sz w:val="20"/>
          <w:szCs w:val="20"/>
        </w:rPr>
        <w:t>, and para 5 of </w:t>
      </w:r>
      <w:hyperlink r:id="rId69" w:tgtFrame="_blank" w:history="1">
        <w:r>
          <w:rPr>
            <w:rStyle w:val="Hyperlink"/>
            <w:rFonts w:ascii="Arial" w:hAnsi="Arial" w:cs="Arial"/>
            <w:sz w:val="20"/>
            <w:szCs w:val="20"/>
          </w:rPr>
          <w:t>Master Direction on Priority Sector Lending (PSL) - Targets and Classification dated September 4, 2020</w:t>
        </w:r>
      </w:hyperlink>
      <w:r>
        <w:rPr>
          <w:rFonts w:ascii="Arial" w:hAnsi="Arial" w:cs="Arial"/>
          <w:color w:val="000000"/>
          <w:sz w:val="20"/>
          <w:szCs w:val="20"/>
        </w:rPr>
        <w:t>, in terms of which, a glide path for achieving overall PSL target and sub-target for advances to weaker sections was prescribed till March 31, 2024.</w:t>
      </w:r>
    </w:p>
    <w:p w14:paraId="7E5BE3CB"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2. As announced in the Statement on Developmental and Regulatory Policies (</w:t>
      </w:r>
      <w:hyperlink r:id="rId70" w:anchor="ANNN" w:history="1">
        <w:r>
          <w:rPr>
            <w:rStyle w:val="Hyperlink"/>
            <w:rFonts w:ascii="Arial" w:hAnsi="Arial" w:cs="Arial"/>
            <w:sz w:val="20"/>
            <w:szCs w:val="20"/>
          </w:rPr>
          <w:t>para no. 4 Annexed</w:t>
        </w:r>
      </w:hyperlink>
      <w:r>
        <w:rPr>
          <w:rFonts w:ascii="Arial" w:hAnsi="Arial" w:cs="Arial"/>
          <w:color w:val="000000"/>
          <w:sz w:val="20"/>
          <w:szCs w:val="20"/>
        </w:rPr>
        <w:t>), in order to address implementational challenges faced by the UCBs and to make the transition non-disruptive, it has been decided to extend the glide path for these PSL targets by an additional period of two years as under:</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21"/>
        <w:gridCol w:w="2126"/>
        <w:gridCol w:w="1985"/>
        <w:gridCol w:w="2694"/>
      </w:tblGrid>
      <w:tr w:rsidR="00572A17" w14:paraId="49A0CAE5" w14:textId="77777777" w:rsidTr="00781F9A">
        <w:tc>
          <w:tcPr>
            <w:tcW w:w="1188" w:type="pct"/>
            <w:tcMar>
              <w:top w:w="0" w:type="dxa"/>
              <w:left w:w="45" w:type="dxa"/>
              <w:bottom w:w="0" w:type="dxa"/>
              <w:right w:w="45" w:type="dxa"/>
            </w:tcMar>
            <w:hideMark/>
          </w:tcPr>
          <w:p w14:paraId="263ED2FE" w14:textId="77777777" w:rsidR="00572A17" w:rsidRDefault="00572A17" w:rsidP="00781F9A">
            <w:pPr>
              <w:jc w:val="center"/>
              <w:rPr>
                <w:rFonts w:ascii="Arial" w:hAnsi="Arial" w:cs="Arial"/>
                <w:b/>
                <w:bCs/>
                <w:color w:val="000000"/>
                <w:sz w:val="20"/>
                <w:szCs w:val="20"/>
              </w:rPr>
            </w:pPr>
            <w:r>
              <w:rPr>
                <w:rFonts w:ascii="Arial" w:hAnsi="Arial" w:cs="Arial"/>
                <w:b/>
                <w:bCs/>
                <w:color w:val="000000"/>
                <w:sz w:val="20"/>
                <w:szCs w:val="20"/>
              </w:rPr>
              <w:t>Financial Year ended</w:t>
            </w:r>
          </w:p>
        </w:tc>
        <w:tc>
          <w:tcPr>
            <w:tcW w:w="1191" w:type="pct"/>
            <w:tcMar>
              <w:top w:w="0" w:type="dxa"/>
              <w:left w:w="45" w:type="dxa"/>
              <w:bottom w:w="0" w:type="dxa"/>
              <w:right w:w="45" w:type="dxa"/>
            </w:tcMar>
            <w:hideMark/>
          </w:tcPr>
          <w:p w14:paraId="533111A5" w14:textId="77777777" w:rsidR="00572A17" w:rsidRDefault="00572A17" w:rsidP="00781F9A">
            <w:pPr>
              <w:jc w:val="center"/>
              <w:rPr>
                <w:rFonts w:ascii="Arial" w:hAnsi="Arial" w:cs="Arial"/>
                <w:b/>
                <w:bCs/>
                <w:color w:val="000000"/>
                <w:sz w:val="20"/>
                <w:szCs w:val="20"/>
              </w:rPr>
            </w:pPr>
            <w:r>
              <w:rPr>
                <w:rFonts w:ascii="Arial" w:hAnsi="Arial" w:cs="Arial"/>
                <w:b/>
                <w:bCs/>
                <w:color w:val="000000"/>
                <w:sz w:val="20"/>
                <w:szCs w:val="20"/>
              </w:rPr>
              <w:t>March 31, 2024</w:t>
            </w:r>
          </w:p>
        </w:tc>
        <w:tc>
          <w:tcPr>
            <w:tcW w:w="1112" w:type="pct"/>
            <w:tcMar>
              <w:top w:w="0" w:type="dxa"/>
              <w:left w:w="45" w:type="dxa"/>
              <w:bottom w:w="0" w:type="dxa"/>
              <w:right w:w="45" w:type="dxa"/>
            </w:tcMar>
            <w:hideMark/>
          </w:tcPr>
          <w:p w14:paraId="1C7EC9B3" w14:textId="77777777" w:rsidR="00572A17" w:rsidRDefault="00572A17" w:rsidP="00781F9A">
            <w:pPr>
              <w:jc w:val="center"/>
              <w:rPr>
                <w:rFonts w:ascii="Arial" w:hAnsi="Arial" w:cs="Arial"/>
                <w:b/>
                <w:bCs/>
                <w:color w:val="000000"/>
                <w:sz w:val="20"/>
                <w:szCs w:val="20"/>
              </w:rPr>
            </w:pPr>
            <w:r>
              <w:rPr>
                <w:rFonts w:ascii="Arial" w:hAnsi="Arial" w:cs="Arial"/>
                <w:b/>
                <w:bCs/>
                <w:color w:val="000000"/>
                <w:sz w:val="20"/>
                <w:szCs w:val="20"/>
              </w:rPr>
              <w:t>March 31, 2025</w:t>
            </w:r>
          </w:p>
        </w:tc>
        <w:tc>
          <w:tcPr>
            <w:tcW w:w="1509" w:type="pct"/>
            <w:tcMar>
              <w:top w:w="0" w:type="dxa"/>
              <w:left w:w="45" w:type="dxa"/>
              <w:bottom w:w="0" w:type="dxa"/>
              <w:right w:w="45" w:type="dxa"/>
            </w:tcMar>
            <w:hideMark/>
          </w:tcPr>
          <w:p w14:paraId="470C9AF0" w14:textId="77777777" w:rsidR="00572A17" w:rsidRDefault="00572A17" w:rsidP="00781F9A">
            <w:pPr>
              <w:jc w:val="center"/>
              <w:rPr>
                <w:rFonts w:ascii="Arial" w:hAnsi="Arial" w:cs="Arial"/>
                <w:b/>
                <w:bCs/>
                <w:color w:val="000000"/>
                <w:sz w:val="20"/>
                <w:szCs w:val="20"/>
              </w:rPr>
            </w:pPr>
            <w:r>
              <w:rPr>
                <w:rFonts w:ascii="Arial" w:hAnsi="Arial" w:cs="Arial"/>
                <w:b/>
                <w:bCs/>
                <w:color w:val="000000"/>
                <w:sz w:val="20"/>
                <w:szCs w:val="20"/>
              </w:rPr>
              <w:t>March 31, 2026</w:t>
            </w:r>
          </w:p>
        </w:tc>
      </w:tr>
      <w:tr w:rsidR="00572A17" w14:paraId="1E1D17AA" w14:textId="77777777" w:rsidTr="00781F9A">
        <w:tc>
          <w:tcPr>
            <w:tcW w:w="1188" w:type="pct"/>
            <w:tcMar>
              <w:top w:w="0" w:type="dxa"/>
              <w:left w:w="45" w:type="dxa"/>
              <w:bottom w:w="0" w:type="dxa"/>
              <w:right w:w="45" w:type="dxa"/>
            </w:tcMar>
            <w:hideMark/>
          </w:tcPr>
          <w:p w14:paraId="389487A3" w14:textId="77777777" w:rsidR="00572A17" w:rsidRDefault="00572A17" w:rsidP="00781F9A">
            <w:pPr>
              <w:jc w:val="both"/>
              <w:rPr>
                <w:rFonts w:ascii="Arial" w:hAnsi="Arial" w:cs="Arial"/>
                <w:color w:val="000000"/>
                <w:sz w:val="20"/>
                <w:szCs w:val="20"/>
              </w:rPr>
            </w:pPr>
            <w:r>
              <w:rPr>
                <w:rFonts w:ascii="Arial" w:hAnsi="Arial" w:cs="Arial"/>
                <w:color w:val="000000"/>
                <w:sz w:val="20"/>
                <w:szCs w:val="20"/>
              </w:rPr>
              <w:t>Overall PSL Target</w:t>
            </w:r>
            <w:r>
              <w:rPr>
                <w:rFonts w:ascii="Arial" w:hAnsi="Arial" w:cs="Arial"/>
                <w:color w:val="000000"/>
                <w:sz w:val="15"/>
                <w:szCs w:val="15"/>
                <w:vertAlign w:val="superscript"/>
              </w:rPr>
              <w:t>@</w:t>
            </w:r>
          </w:p>
        </w:tc>
        <w:tc>
          <w:tcPr>
            <w:tcW w:w="1191" w:type="pct"/>
            <w:tcMar>
              <w:top w:w="0" w:type="dxa"/>
              <w:left w:w="45" w:type="dxa"/>
              <w:bottom w:w="0" w:type="dxa"/>
              <w:right w:w="45" w:type="dxa"/>
            </w:tcMar>
            <w:hideMark/>
          </w:tcPr>
          <w:p w14:paraId="352446E4" w14:textId="77777777" w:rsidR="00572A17" w:rsidRDefault="00572A17" w:rsidP="00781F9A">
            <w:pPr>
              <w:jc w:val="center"/>
              <w:rPr>
                <w:rFonts w:ascii="Arial" w:hAnsi="Arial" w:cs="Arial"/>
                <w:color w:val="000000"/>
                <w:sz w:val="20"/>
                <w:szCs w:val="20"/>
              </w:rPr>
            </w:pPr>
            <w:r>
              <w:rPr>
                <w:rFonts w:ascii="Arial" w:hAnsi="Arial" w:cs="Arial"/>
                <w:color w:val="000000"/>
                <w:sz w:val="20"/>
                <w:szCs w:val="20"/>
              </w:rPr>
              <w:t>60% of ANBC</w:t>
            </w:r>
            <w:hyperlink r:id="rId71" w:anchor="F2" w:history="1">
              <w:r>
                <w:rPr>
                  <w:rStyle w:val="Hyperlink"/>
                  <w:rFonts w:ascii="Arial" w:hAnsi="Arial" w:cs="Arial"/>
                  <w:sz w:val="15"/>
                  <w:szCs w:val="15"/>
                  <w:vertAlign w:val="superscript"/>
                </w:rPr>
                <w:t>2</w:t>
              </w:r>
            </w:hyperlink>
            <w:r>
              <w:rPr>
                <w:rFonts w:ascii="Arial" w:hAnsi="Arial" w:cs="Arial"/>
                <w:color w:val="000000"/>
                <w:sz w:val="20"/>
                <w:szCs w:val="20"/>
              </w:rPr>
              <w:t> or</w:t>
            </w:r>
            <w:r>
              <w:rPr>
                <w:rFonts w:ascii="Arial" w:hAnsi="Arial" w:cs="Arial"/>
                <w:color w:val="000000"/>
                <w:sz w:val="20"/>
                <w:szCs w:val="20"/>
              </w:rPr>
              <w:br/>
              <w:t>CEOBSE</w:t>
            </w:r>
            <w:hyperlink r:id="rId72" w:anchor="F3" w:history="1">
              <w:r>
                <w:rPr>
                  <w:rStyle w:val="Hyperlink"/>
                  <w:rFonts w:ascii="Arial" w:hAnsi="Arial" w:cs="Arial"/>
                  <w:sz w:val="15"/>
                  <w:szCs w:val="15"/>
                  <w:vertAlign w:val="superscript"/>
                </w:rPr>
                <w:t>3</w:t>
              </w:r>
            </w:hyperlink>
            <w:r>
              <w:rPr>
                <w:rFonts w:ascii="Arial" w:hAnsi="Arial" w:cs="Arial"/>
                <w:color w:val="000000"/>
                <w:sz w:val="20"/>
                <w:szCs w:val="20"/>
              </w:rPr>
              <w:t>,</w:t>
            </w:r>
            <w:r>
              <w:rPr>
                <w:rFonts w:ascii="Arial" w:hAnsi="Arial" w:cs="Arial"/>
                <w:color w:val="000000"/>
                <w:sz w:val="20"/>
                <w:szCs w:val="20"/>
              </w:rPr>
              <w:br/>
              <w:t>whichever is higher</w:t>
            </w:r>
          </w:p>
        </w:tc>
        <w:tc>
          <w:tcPr>
            <w:tcW w:w="1112" w:type="pct"/>
            <w:tcMar>
              <w:top w:w="0" w:type="dxa"/>
              <w:left w:w="45" w:type="dxa"/>
              <w:bottom w:w="0" w:type="dxa"/>
              <w:right w:w="45" w:type="dxa"/>
            </w:tcMar>
            <w:hideMark/>
          </w:tcPr>
          <w:p w14:paraId="4BC06807" w14:textId="77777777" w:rsidR="00572A17" w:rsidRDefault="00572A17" w:rsidP="00781F9A">
            <w:pPr>
              <w:jc w:val="center"/>
              <w:rPr>
                <w:rFonts w:ascii="Arial" w:hAnsi="Arial" w:cs="Arial"/>
                <w:color w:val="000000"/>
                <w:sz w:val="20"/>
                <w:szCs w:val="20"/>
              </w:rPr>
            </w:pPr>
            <w:r>
              <w:rPr>
                <w:rFonts w:ascii="Arial" w:hAnsi="Arial" w:cs="Arial"/>
                <w:color w:val="000000"/>
                <w:sz w:val="20"/>
                <w:szCs w:val="20"/>
              </w:rPr>
              <w:t>65% of ANBC or</w:t>
            </w:r>
            <w:r>
              <w:rPr>
                <w:rFonts w:ascii="Arial" w:hAnsi="Arial" w:cs="Arial"/>
                <w:color w:val="000000"/>
                <w:sz w:val="20"/>
                <w:szCs w:val="20"/>
              </w:rPr>
              <w:br/>
              <w:t>CEOBSE,</w:t>
            </w:r>
            <w:r>
              <w:rPr>
                <w:rFonts w:ascii="Arial" w:hAnsi="Arial" w:cs="Arial"/>
                <w:color w:val="000000"/>
                <w:sz w:val="20"/>
                <w:szCs w:val="20"/>
              </w:rPr>
              <w:br/>
              <w:t>whichever is higher</w:t>
            </w:r>
          </w:p>
        </w:tc>
        <w:tc>
          <w:tcPr>
            <w:tcW w:w="1509" w:type="pct"/>
            <w:tcMar>
              <w:top w:w="0" w:type="dxa"/>
              <w:left w:w="45" w:type="dxa"/>
              <w:bottom w:w="0" w:type="dxa"/>
              <w:right w:w="45" w:type="dxa"/>
            </w:tcMar>
            <w:hideMark/>
          </w:tcPr>
          <w:p w14:paraId="2F63AE29" w14:textId="77777777" w:rsidR="00572A17" w:rsidRDefault="00572A17" w:rsidP="00781F9A">
            <w:pPr>
              <w:jc w:val="center"/>
              <w:rPr>
                <w:rFonts w:ascii="Arial" w:hAnsi="Arial" w:cs="Arial"/>
                <w:color w:val="000000"/>
                <w:sz w:val="20"/>
                <w:szCs w:val="20"/>
              </w:rPr>
            </w:pPr>
            <w:r>
              <w:rPr>
                <w:rFonts w:ascii="Arial" w:hAnsi="Arial" w:cs="Arial"/>
                <w:color w:val="000000"/>
                <w:sz w:val="20"/>
                <w:szCs w:val="20"/>
              </w:rPr>
              <w:t>75% of ANBC or</w:t>
            </w:r>
            <w:r>
              <w:rPr>
                <w:rFonts w:ascii="Arial" w:hAnsi="Arial" w:cs="Arial"/>
                <w:color w:val="000000"/>
                <w:sz w:val="20"/>
                <w:szCs w:val="20"/>
              </w:rPr>
              <w:br/>
              <w:t>CEOBSE,</w:t>
            </w:r>
            <w:r>
              <w:rPr>
                <w:rFonts w:ascii="Arial" w:hAnsi="Arial" w:cs="Arial"/>
                <w:color w:val="000000"/>
                <w:sz w:val="20"/>
                <w:szCs w:val="20"/>
              </w:rPr>
              <w:br/>
              <w:t>whichever is higher</w:t>
            </w:r>
          </w:p>
        </w:tc>
      </w:tr>
      <w:tr w:rsidR="00572A17" w14:paraId="09EA6F5B" w14:textId="77777777" w:rsidTr="00781F9A">
        <w:tc>
          <w:tcPr>
            <w:tcW w:w="1188" w:type="pct"/>
            <w:tcMar>
              <w:top w:w="0" w:type="dxa"/>
              <w:left w:w="45" w:type="dxa"/>
              <w:bottom w:w="0" w:type="dxa"/>
              <w:right w:w="45" w:type="dxa"/>
            </w:tcMar>
            <w:hideMark/>
          </w:tcPr>
          <w:p w14:paraId="5D219425" w14:textId="77777777" w:rsidR="00572A17" w:rsidRDefault="00572A17" w:rsidP="00781F9A">
            <w:pPr>
              <w:rPr>
                <w:rFonts w:ascii="Arial" w:hAnsi="Arial" w:cs="Arial"/>
                <w:color w:val="000000"/>
                <w:sz w:val="20"/>
                <w:szCs w:val="20"/>
              </w:rPr>
            </w:pPr>
            <w:r>
              <w:rPr>
                <w:rFonts w:ascii="Arial" w:hAnsi="Arial" w:cs="Arial"/>
                <w:color w:val="000000"/>
                <w:sz w:val="20"/>
                <w:szCs w:val="20"/>
              </w:rPr>
              <w:t>Sub-target for advances to weaker sections</w:t>
            </w:r>
            <w:r>
              <w:rPr>
                <w:rFonts w:ascii="Arial" w:hAnsi="Arial" w:cs="Arial"/>
                <w:color w:val="000000"/>
                <w:sz w:val="15"/>
                <w:szCs w:val="15"/>
                <w:vertAlign w:val="superscript"/>
              </w:rPr>
              <w:t>#</w:t>
            </w:r>
            <w:r>
              <w:rPr>
                <w:rFonts w:ascii="Arial" w:hAnsi="Arial" w:cs="Arial"/>
                <w:color w:val="000000"/>
                <w:sz w:val="20"/>
                <w:szCs w:val="20"/>
              </w:rPr>
              <w:t>,</w:t>
            </w:r>
            <w:hyperlink r:id="rId73" w:anchor="F4" w:history="1">
              <w:r>
                <w:rPr>
                  <w:rStyle w:val="Hyperlink"/>
                  <w:rFonts w:ascii="Arial" w:hAnsi="Arial" w:cs="Arial"/>
                  <w:sz w:val="15"/>
                  <w:szCs w:val="15"/>
                  <w:vertAlign w:val="superscript"/>
                </w:rPr>
                <w:t>4</w:t>
              </w:r>
            </w:hyperlink>
          </w:p>
        </w:tc>
        <w:tc>
          <w:tcPr>
            <w:tcW w:w="1191" w:type="pct"/>
            <w:tcMar>
              <w:top w:w="0" w:type="dxa"/>
              <w:left w:w="45" w:type="dxa"/>
              <w:bottom w:w="0" w:type="dxa"/>
              <w:right w:w="45" w:type="dxa"/>
            </w:tcMar>
            <w:hideMark/>
          </w:tcPr>
          <w:p w14:paraId="6C3D42E7" w14:textId="77777777" w:rsidR="00572A17" w:rsidRDefault="00572A17" w:rsidP="00781F9A">
            <w:pPr>
              <w:jc w:val="center"/>
              <w:rPr>
                <w:rFonts w:ascii="Arial" w:hAnsi="Arial" w:cs="Arial"/>
                <w:color w:val="000000"/>
                <w:sz w:val="20"/>
                <w:szCs w:val="20"/>
              </w:rPr>
            </w:pPr>
            <w:r>
              <w:rPr>
                <w:rFonts w:ascii="Arial" w:hAnsi="Arial" w:cs="Arial"/>
                <w:color w:val="000000"/>
                <w:sz w:val="20"/>
                <w:szCs w:val="20"/>
              </w:rPr>
              <w:t>11.50% of ANBC or</w:t>
            </w:r>
            <w:r>
              <w:rPr>
                <w:rFonts w:ascii="Arial" w:hAnsi="Arial" w:cs="Arial"/>
                <w:color w:val="000000"/>
                <w:sz w:val="20"/>
                <w:szCs w:val="20"/>
              </w:rPr>
              <w:br/>
              <w:t>CEOBSE,</w:t>
            </w:r>
            <w:r>
              <w:rPr>
                <w:rFonts w:ascii="Arial" w:hAnsi="Arial" w:cs="Arial"/>
                <w:color w:val="000000"/>
                <w:sz w:val="20"/>
                <w:szCs w:val="20"/>
              </w:rPr>
              <w:br/>
              <w:t>whichever is higher</w:t>
            </w:r>
          </w:p>
        </w:tc>
        <w:tc>
          <w:tcPr>
            <w:tcW w:w="1112" w:type="pct"/>
            <w:tcMar>
              <w:top w:w="0" w:type="dxa"/>
              <w:left w:w="45" w:type="dxa"/>
              <w:bottom w:w="0" w:type="dxa"/>
              <w:right w:w="45" w:type="dxa"/>
            </w:tcMar>
            <w:hideMark/>
          </w:tcPr>
          <w:p w14:paraId="053C949A" w14:textId="77777777" w:rsidR="00572A17" w:rsidRDefault="00572A17" w:rsidP="00781F9A">
            <w:pPr>
              <w:jc w:val="center"/>
              <w:rPr>
                <w:rFonts w:ascii="Arial" w:hAnsi="Arial" w:cs="Arial"/>
                <w:color w:val="000000"/>
                <w:sz w:val="20"/>
                <w:szCs w:val="20"/>
              </w:rPr>
            </w:pPr>
            <w:r>
              <w:rPr>
                <w:rFonts w:ascii="Arial" w:hAnsi="Arial" w:cs="Arial"/>
                <w:color w:val="000000"/>
                <w:sz w:val="20"/>
                <w:szCs w:val="20"/>
              </w:rPr>
              <w:t>11.75% of ANBC or CEOBSE,</w:t>
            </w:r>
            <w:r>
              <w:rPr>
                <w:rFonts w:ascii="Arial" w:hAnsi="Arial" w:cs="Arial"/>
                <w:color w:val="000000"/>
                <w:sz w:val="20"/>
                <w:szCs w:val="20"/>
              </w:rPr>
              <w:br/>
              <w:t>whichever is higher</w:t>
            </w:r>
          </w:p>
        </w:tc>
        <w:tc>
          <w:tcPr>
            <w:tcW w:w="1509" w:type="pct"/>
            <w:tcMar>
              <w:top w:w="0" w:type="dxa"/>
              <w:left w:w="45" w:type="dxa"/>
              <w:bottom w:w="0" w:type="dxa"/>
              <w:right w:w="45" w:type="dxa"/>
            </w:tcMar>
            <w:hideMark/>
          </w:tcPr>
          <w:p w14:paraId="001D9504" w14:textId="77777777" w:rsidR="00572A17" w:rsidRDefault="00572A17" w:rsidP="00781F9A">
            <w:pPr>
              <w:jc w:val="center"/>
              <w:rPr>
                <w:rFonts w:ascii="Arial" w:hAnsi="Arial" w:cs="Arial"/>
                <w:color w:val="000000"/>
                <w:sz w:val="20"/>
                <w:szCs w:val="20"/>
              </w:rPr>
            </w:pPr>
            <w:r>
              <w:rPr>
                <w:rFonts w:ascii="Arial" w:hAnsi="Arial" w:cs="Arial"/>
                <w:color w:val="000000"/>
                <w:sz w:val="20"/>
                <w:szCs w:val="20"/>
              </w:rPr>
              <w:t>12.00% of ANBC</w:t>
            </w:r>
            <w:r>
              <w:rPr>
                <w:rFonts w:ascii="Arial" w:hAnsi="Arial" w:cs="Arial"/>
                <w:color w:val="000000"/>
                <w:sz w:val="20"/>
                <w:szCs w:val="20"/>
              </w:rPr>
              <w:br/>
              <w:t>or CEOBSE,</w:t>
            </w:r>
            <w:r>
              <w:rPr>
                <w:rFonts w:ascii="Arial" w:hAnsi="Arial" w:cs="Arial"/>
                <w:color w:val="000000"/>
                <w:sz w:val="20"/>
                <w:szCs w:val="20"/>
              </w:rPr>
              <w:br/>
              <w:t>whichever is higher</w:t>
            </w:r>
          </w:p>
        </w:tc>
      </w:tr>
      <w:tr w:rsidR="00572A17" w14:paraId="0BD97D0B" w14:textId="77777777" w:rsidTr="00781F9A">
        <w:tc>
          <w:tcPr>
            <w:tcW w:w="5000" w:type="pct"/>
            <w:gridSpan w:val="4"/>
            <w:tcMar>
              <w:top w:w="0" w:type="dxa"/>
              <w:left w:w="45" w:type="dxa"/>
              <w:bottom w:w="0" w:type="dxa"/>
              <w:right w:w="45" w:type="dxa"/>
            </w:tcMar>
            <w:hideMark/>
          </w:tcPr>
          <w:p w14:paraId="01BEB2AE" w14:textId="77777777" w:rsidR="00572A17" w:rsidRDefault="00572A17" w:rsidP="00781F9A">
            <w:pPr>
              <w:jc w:val="both"/>
              <w:rPr>
                <w:rFonts w:ascii="Arial" w:hAnsi="Arial" w:cs="Arial"/>
                <w:color w:val="000000"/>
                <w:sz w:val="20"/>
                <w:szCs w:val="20"/>
              </w:rPr>
            </w:pPr>
            <w:r>
              <w:rPr>
                <w:rFonts w:ascii="Arial" w:hAnsi="Arial" w:cs="Arial"/>
                <w:color w:val="000000"/>
                <w:sz w:val="20"/>
                <w:szCs w:val="20"/>
              </w:rPr>
              <w:t>@ The targets for March 31, 2023 (at 60 %) shall continue till March 31, 2024.</w:t>
            </w:r>
            <w:r>
              <w:rPr>
                <w:rFonts w:ascii="Arial" w:hAnsi="Arial" w:cs="Arial"/>
                <w:color w:val="000000"/>
                <w:sz w:val="20"/>
                <w:szCs w:val="20"/>
              </w:rPr>
              <w:br/>
              <w:t># The sub-target set for March 31, 2023 (at 11.50%) shall continue till March 31, 2024.</w:t>
            </w:r>
          </w:p>
        </w:tc>
      </w:tr>
    </w:tbl>
    <w:p w14:paraId="319ED04A"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lastRenderedPageBreak/>
        <w:t>3. In terms of para 28 of </w:t>
      </w:r>
      <w:hyperlink r:id="rId74" w:tgtFrame="_blank" w:history="1">
        <w:r>
          <w:rPr>
            <w:rStyle w:val="Hyperlink"/>
            <w:rFonts w:ascii="Arial" w:hAnsi="Arial" w:cs="Arial"/>
            <w:sz w:val="20"/>
            <w:szCs w:val="20"/>
          </w:rPr>
          <w:t>Master Direction on Priority Sector Lending (PSL) - Targets and Classification dated September 4, 2020</w:t>
        </w:r>
      </w:hyperlink>
      <w:r>
        <w:rPr>
          <w:rFonts w:ascii="Arial" w:hAnsi="Arial" w:cs="Arial"/>
          <w:color w:val="000000"/>
          <w:sz w:val="20"/>
          <w:szCs w:val="20"/>
        </w:rPr>
        <w:t> and para 2 of the </w:t>
      </w:r>
      <w:hyperlink r:id="rId75" w:tgtFrame="_blank" w:history="1">
        <w:r>
          <w:rPr>
            <w:rStyle w:val="Hyperlink"/>
            <w:rFonts w:ascii="Arial" w:hAnsi="Arial" w:cs="Arial"/>
            <w:sz w:val="20"/>
            <w:szCs w:val="20"/>
          </w:rPr>
          <w:t>circular DOR (PCB).BPD.Cir.No.12/09.09.002/2019-20</w:t>
        </w:r>
        <w:r>
          <w:rPr>
            <w:rStyle w:val="Hyperlink"/>
            <w:rFonts w:ascii="Arial" w:hAnsi="Arial" w:cs="Arial"/>
            <w:sz w:val="15"/>
            <w:szCs w:val="15"/>
            <w:vertAlign w:val="superscript"/>
          </w:rPr>
          <w:t>5</w:t>
        </w:r>
        <w:r>
          <w:rPr>
            <w:rStyle w:val="Hyperlink"/>
            <w:rFonts w:ascii="Arial" w:hAnsi="Arial" w:cs="Arial"/>
            <w:sz w:val="20"/>
            <w:szCs w:val="20"/>
          </w:rPr>
          <w:t> dated April 24, 2020</w:t>
        </w:r>
      </w:hyperlink>
      <w:r>
        <w:rPr>
          <w:rFonts w:ascii="Arial" w:hAnsi="Arial" w:cs="Arial"/>
          <w:color w:val="000000"/>
          <w:sz w:val="20"/>
          <w:szCs w:val="20"/>
        </w:rPr>
        <w:t>, all UCBs (excluding those under all-inclusive directions), were advised to contribute to Rural Infrastructure Development Fund (RIDF) established with NABARD and other Funds with NABARD / NHB / SIDBI / MUDRA Ltd., against their PSL shortfall vis-à-vis the prescribed target/ sub-targets, with effect from March 31, 2021.</w:t>
      </w:r>
    </w:p>
    <w:p w14:paraId="34A980C7" w14:textId="77777777" w:rsidR="00572A17" w:rsidRDefault="00572A17" w:rsidP="00572A17">
      <w:pPr>
        <w:pStyle w:val="NormalWeb"/>
        <w:jc w:val="both"/>
        <w:rPr>
          <w:rFonts w:ascii="Arial" w:hAnsi="Arial" w:cs="Arial"/>
          <w:color w:val="000000"/>
          <w:sz w:val="20"/>
          <w:szCs w:val="20"/>
        </w:rPr>
      </w:pPr>
      <w:r>
        <w:rPr>
          <w:rFonts w:ascii="Arial" w:hAnsi="Arial" w:cs="Arial"/>
          <w:color w:val="000000"/>
          <w:sz w:val="20"/>
          <w:szCs w:val="20"/>
        </w:rPr>
        <w:t>Yours faithfully,</w:t>
      </w:r>
    </w:p>
    <w:p w14:paraId="65BE32CC" w14:textId="77777777" w:rsidR="00572A17" w:rsidRDefault="00572A17" w:rsidP="00572A17">
      <w:pPr>
        <w:pStyle w:val="NormalWeb"/>
        <w:rPr>
          <w:rFonts w:ascii="Arial" w:hAnsi="Arial" w:cs="Arial"/>
          <w:color w:val="000000"/>
          <w:sz w:val="20"/>
          <w:szCs w:val="20"/>
        </w:rPr>
      </w:pPr>
      <w:r>
        <w:rPr>
          <w:rFonts w:ascii="Arial" w:hAnsi="Arial" w:cs="Arial"/>
          <w:color w:val="000000"/>
          <w:sz w:val="20"/>
          <w:szCs w:val="20"/>
        </w:rPr>
        <w:t>(Manoranjan Mishra)</w:t>
      </w:r>
      <w:r>
        <w:rPr>
          <w:rFonts w:ascii="Arial" w:hAnsi="Arial" w:cs="Arial"/>
          <w:color w:val="000000"/>
          <w:sz w:val="20"/>
          <w:szCs w:val="20"/>
        </w:rPr>
        <w:br/>
        <w:t>Chief General Manager</w:t>
      </w:r>
    </w:p>
    <w:p w14:paraId="4CAFBA83" w14:textId="77777777" w:rsidR="00572A17" w:rsidRDefault="00572A17" w:rsidP="00572A17">
      <w:pPr>
        <w:spacing w:before="240" w:after="0"/>
      </w:pPr>
      <w:r>
        <w:t>More details can be referred to in the below link.</w:t>
      </w:r>
    </w:p>
    <w:p w14:paraId="0C931DD7" w14:textId="252727C5" w:rsidR="00572A17" w:rsidRDefault="00572A17" w:rsidP="00572A17">
      <w:pPr>
        <w:pStyle w:val="NormalWeb"/>
        <w:rPr>
          <w:rStyle w:val="Hyperlink"/>
          <w:rFonts w:ascii="Arial" w:hAnsi="Arial" w:cs="Arial"/>
          <w:bCs/>
          <w:sz w:val="20"/>
          <w:szCs w:val="20"/>
        </w:rPr>
      </w:pPr>
      <w:r>
        <w:rPr>
          <w:rFonts w:ascii="Arial" w:hAnsi="Arial" w:cs="Arial"/>
          <w:bCs/>
          <w:color w:val="000000"/>
          <w:sz w:val="20"/>
          <w:szCs w:val="20"/>
        </w:rPr>
        <w:t xml:space="preserve">Reference Link:  </w:t>
      </w:r>
      <w:hyperlink r:id="rId76" w:history="1">
        <w:r w:rsidRPr="005F425E">
          <w:rPr>
            <w:rStyle w:val="Hyperlink"/>
            <w:rFonts w:ascii="Arial" w:hAnsi="Arial" w:cs="Arial"/>
            <w:bCs/>
            <w:sz w:val="20"/>
            <w:szCs w:val="20"/>
          </w:rPr>
          <w:t>https://rbi.org.in/Scripts/NotificationUser.aspx?Id=12515&amp;Mode=0</w:t>
        </w:r>
      </w:hyperlink>
    </w:p>
    <w:p w14:paraId="6A2D6AA2" w14:textId="68D05118" w:rsidR="00F203DF" w:rsidRDefault="00F203DF" w:rsidP="00572A17">
      <w:pPr>
        <w:pStyle w:val="NormalWeb"/>
        <w:rPr>
          <w:rStyle w:val="Hyperlink"/>
          <w:rFonts w:ascii="Arial" w:hAnsi="Arial" w:cs="Arial"/>
          <w:bCs/>
          <w:sz w:val="20"/>
          <w:szCs w:val="20"/>
        </w:rPr>
      </w:pPr>
    </w:p>
    <w:p w14:paraId="1AC3F0CB" w14:textId="69F964E0" w:rsidR="00F203DF" w:rsidRDefault="00F203DF" w:rsidP="00572A17">
      <w:pPr>
        <w:pStyle w:val="NormalWeb"/>
        <w:rPr>
          <w:rStyle w:val="Hyperlink"/>
          <w:rFonts w:ascii="Arial" w:hAnsi="Arial" w:cs="Arial"/>
          <w:bCs/>
          <w:sz w:val="20"/>
          <w:szCs w:val="20"/>
        </w:rPr>
      </w:pPr>
    </w:p>
    <w:p w14:paraId="1F9FCA02" w14:textId="50156007" w:rsidR="00F203DF" w:rsidRDefault="00F203DF" w:rsidP="00572A17">
      <w:pPr>
        <w:pStyle w:val="NormalWeb"/>
        <w:rPr>
          <w:rStyle w:val="Hyperlink"/>
          <w:rFonts w:ascii="Arial" w:hAnsi="Arial" w:cs="Arial"/>
          <w:bCs/>
          <w:sz w:val="20"/>
          <w:szCs w:val="20"/>
        </w:rPr>
      </w:pPr>
    </w:p>
    <w:p w14:paraId="5F11DA50" w14:textId="4AF10CDF" w:rsidR="00F203DF" w:rsidRDefault="00F203DF" w:rsidP="00572A17">
      <w:pPr>
        <w:pStyle w:val="NormalWeb"/>
        <w:rPr>
          <w:rStyle w:val="Hyperlink"/>
          <w:rFonts w:ascii="Arial" w:hAnsi="Arial" w:cs="Arial"/>
          <w:bCs/>
          <w:sz w:val="20"/>
          <w:szCs w:val="20"/>
        </w:rPr>
      </w:pPr>
    </w:p>
    <w:p w14:paraId="1C87B0BD" w14:textId="1C940174" w:rsidR="00F203DF" w:rsidRDefault="00F203DF" w:rsidP="00572A17">
      <w:pPr>
        <w:pStyle w:val="NormalWeb"/>
        <w:rPr>
          <w:rStyle w:val="Hyperlink"/>
          <w:rFonts w:ascii="Arial" w:hAnsi="Arial" w:cs="Arial"/>
          <w:bCs/>
          <w:sz w:val="20"/>
          <w:szCs w:val="20"/>
        </w:rPr>
      </w:pPr>
    </w:p>
    <w:p w14:paraId="75087ADB" w14:textId="615E1AD8" w:rsidR="00F203DF" w:rsidRDefault="00F203DF" w:rsidP="00572A17">
      <w:pPr>
        <w:pStyle w:val="NormalWeb"/>
        <w:rPr>
          <w:rStyle w:val="Hyperlink"/>
          <w:rFonts w:ascii="Arial" w:hAnsi="Arial" w:cs="Arial"/>
          <w:bCs/>
          <w:sz w:val="20"/>
          <w:szCs w:val="20"/>
        </w:rPr>
      </w:pPr>
    </w:p>
    <w:p w14:paraId="7238B0E6" w14:textId="03E75EFF" w:rsidR="00F203DF" w:rsidRDefault="00F203DF" w:rsidP="00572A17">
      <w:pPr>
        <w:pStyle w:val="NormalWeb"/>
        <w:rPr>
          <w:rStyle w:val="Hyperlink"/>
          <w:rFonts w:ascii="Arial" w:hAnsi="Arial" w:cs="Arial"/>
          <w:bCs/>
          <w:sz w:val="20"/>
          <w:szCs w:val="20"/>
        </w:rPr>
      </w:pPr>
    </w:p>
    <w:p w14:paraId="5E33FE6E" w14:textId="0BB498BB" w:rsidR="00F203DF" w:rsidRDefault="00F203DF" w:rsidP="00572A17">
      <w:pPr>
        <w:pStyle w:val="NormalWeb"/>
        <w:rPr>
          <w:rStyle w:val="Hyperlink"/>
          <w:rFonts w:ascii="Arial" w:hAnsi="Arial" w:cs="Arial"/>
          <w:bCs/>
          <w:sz w:val="20"/>
          <w:szCs w:val="20"/>
        </w:rPr>
      </w:pPr>
    </w:p>
    <w:p w14:paraId="2A53FE73" w14:textId="73554450" w:rsidR="00F203DF" w:rsidRDefault="00F203DF" w:rsidP="00572A17">
      <w:pPr>
        <w:pStyle w:val="NormalWeb"/>
        <w:rPr>
          <w:rStyle w:val="Hyperlink"/>
          <w:rFonts w:ascii="Arial" w:hAnsi="Arial" w:cs="Arial"/>
          <w:bCs/>
          <w:sz w:val="20"/>
          <w:szCs w:val="20"/>
        </w:rPr>
      </w:pPr>
    </w:p>
    <w:p w14:paraId="292A964B" w14:textId="61D47E01" w:rsidR="00F203DF" w:rsidRDefault="00F203DF" w:rsidP="00572A17">
      <w:pPr>
        <w:pStyle w:val="NormalWeb"/>
        <w:rPr>
          <w:rStyle w:val="Hyperlink"/>
          <w:rFonts w:ascii="Arial" w:hAnsi="Arial" w:cs="Arial"/>
          <w:bCs/>
          <w:sz w:val="20"/>
          <w:szCs w:val="20"/>
        </w:rPr>
      </w:pPr>
    </w:p>
    <w:p w14:paraId="2FF2E67F" w14:textId="148172D3" w:rsidR="00F203DF" w:rsidRDefault="00F203DF" w:rsidP="00572A17">
      <w:pPr>
        <w:pStyle w:val="NormalWeb"/>
        <w:rPr>
          <w:rStyle w:val="Hyperlink"/>
          <w:rFonts w:ascii="Arial" w:hAnsi="Arial" w:cs="Arial"/>
          <w:bCs/>
          <w:sz w:val="20"/>
          <w:szCs w:val="20"/>
        </w:rPr>
      </w:pPr>
    </w:p>
    <w:p w14:paraId="451ED694" w14:textId="4B1AC202" w:rsidR="00F203DF" w:rsidRDefault="00F203DF" w:rsidP="00572A17">
      <w:pPr>
        <w:pStyle w:val="NormalWeb"/>
        <w:rPr>
          <w:rStyle w:val="Hyperlink"/>
          <w:rFonts w:ascii="Arial" w:hAnsi="Arial" w:cs="Arial"/>
          <w:bCs/>
          <w:sz w:val="20"/>
          <w:szCs w:val="20"/>
        </w:rPr>
      </w:pPr>
    </w:p>
    <w:p w14:paraId="5C91A330" w14:textId="5A2E47D2" w:rsidR="00F203DF" w:rsidRDefault="00F203DF" w:rsidP="00572A17">
      <w:pPr>
        <w:pStyle w:val="NormalWeb"/>
        <w:rPr>
          <w:rStyle w:val="Hyperlink"/>
          <w:rFonts w:ascii="Arial" w:hAnsi="Arial" w:cs="Arial"/>
          <w:bCs/>
          <w:sz w:val="20"/>
          <w:szCs w:val="20"/>
        </w:rPr>
      </w:pPr>
    </w:p>
    <w:p w14:paraId="3C8625E5" w14:textId="01689D88" w:rsidR="00F203DF" w:rsidRDefault="00F203DF" w:rsidP="00572A17">
      <w:pPr>
        <w:pStyle w:val="NormalWeb"/>
        <w:rPr>
          <w:rStyle w:val="Hyperlink"/>
          <w:rFonts w:ascii="Arial" w:hAnsi="Arial" w:cs="Arial"/>
          <w:bCs/>
          <w:sz w:val="20"/>
          <w:szCs w:val="20"/>
        </w:rPr>
      </w:pPr>
    </w:p>
    <w:p w14:paraId="25702DFE" w14:textId="5BA13CF8" w:rsidR="00F203DF" w:rsidRDefault="00F203DF" w:rsidP="00572A17">
      <w:pPr>
        <w:pStyle w:val="NormalWeb"/>
        <w:rPr>
          <w:rStyle w:val="Hyperlink"/>
          <w:rFonts w:ascii="Arial" w:hAnsi="Arial" w:cs="Arial"/>
          <w:bCs/>
          <w:sz w:val="20"/>
          <w:szCs w:val="20"/>
        </w:rPr>
      </w:pPr>
    </w:p>
    <w:p w14:paraId="53ACD750" w14:textId="28CCF8B9" w:rsidR="00F203DF" w:rsidRDefault="00F203DF" w:rsidP="00572A17">
      <w:pPr>
        <w:pStyle w:val="NormalWeb"/>
        <w:rPr>
          <w:rStyle w:val="Hyperlink"/>
          <w:rFonts w:ascii="Arial" w:hAnsi="Arial" w:cs="Arial"/>
          <w:bCs/>
          <w:sz w:val="20"/>
          <w:szCs w:val="20"/>
        </w:rPr>
      </w:pPr>
    </w:p>
    <w:p w14:paraId="5A6E90D2" w14:textId="5EB6AA4B" w:rsidR="00F203DF" w:rsidRDefault="00F203DF" w:rsidP="00572A17">
      <w:pPr>
        <w:pStyle w:val="NormalWeb"/>
        <w:rPr>
          <w:rStyle w:val="Hyperlink"/>
          <w:rFonts w:ascii="Arial" w:hAnsi="Arial" w:cs="Arial"/>
          <w:bCs/>
          <w:sz w:val="20"/>
          <w:szCs w:val="20"/>
        </w:rPr>
      </w:pPr>
    </w:p>
    <w:p w14:paraId="20AFEF91" w14:textId="18864BDE" w:rsidR="00F203DF" w:rsidRDefault="00F203DF" w:rsidP="00572A17">
      <w:pPr>
        <w:pStyle w:val="NormalWeb"/>
        <w:rPr>
          <w:rStyle w:val="Hyperlink"/>
          <w:rFonts w:ascii="Arial" w:hAnsi="Arial" w:cs="Arial"/>
          <w:bCs/>
          <w:sz w:val="20"/>
          <w:szCs w:val="20"/>
        </w:rPr>
      </w:pPr>
    </w:p>
    <w:p w14:paraId="73195458" w14:textId="2DC5A5DC" w:rsidR="00F203DF" w:rsidRDefault="00F203DF" w:rsidP="00572A17">
      <w:pPr>
        <w:pStyle w:val="NormalWeb"/>
        <w:rPr>
          <w:rStyle w:val="Hyperlink"/>
          <w:rFonts w:ascii="Arial" w:hAnsi="Arial" w:cs="Arial"/>
          <w:bCs/>
          <w:sz w:val="20"/>
          <w:szCs w:val="20"/>
        </w:rPr>
      </w:pPr>
    </w:p>
    <w:p w14:paraId="1278C65C" w14:textId="3E5E7E4E" w:rsidR="00F203DF" w:rsidRDefault="00F203DF" w:rsidP="00572A17">
      <w:pPr>
        <w:pStyle w:val="NormalWeb"/>
        <w:rPr>
          <w:rStyle w:val="Hyperlink"/>
          <w:rFonts w:ascii="Arial" w:hAnsi="Arial" w:cs="Arial"/>
          <w:bCs/>
          <w:sz w:val="20"/>
          <w:szCs w:val="20"/>
        </w:rPr>
      </w:pPr>
    </w:p>
    <w:p w14:paraId="1CE6030B" w14:textId="77777777" w:rsidR="00F203DF" w:rsidRPr="00520D9C" w:rsidRDefault="00F203DF" w:rsidP="00F203DF">
      <w:pPr>
        <w:tabs>
          <w:tab w:val="left" w:pos="2820"/>
        </w:tabs>
        <w:rPr>
          <w:rFonts w:ascii="Arial" w:hAnsi="Arial" w:cs="Arial"/>
          <w:sz w:val="20"/>
          <w:szCs w:val="20"/>
        </w:rPr>
      </w:pPr>
      <w:r w:rsidRPr="00520D9C">
        <w:rPr>
          <w:rFonts w:ascii="Arial" w:hAnsi="Arial" w:cs="Arial"/>
          <w:sz w:val="20"/>
          <w:szCs w:val="20"/>
        </w:rPr>
        <w:lastRenderedPageBreak/>
        <w:t>Ref. No. CGTMSE /44/ 293 March 31, 2023</w:t>
      </w:r>
    </w:p>
    <w:p w14:paraId="3F0F84B4" w14:textId="77777777" w:rsidR="00F203DF" w:rsidRPr="00520D9C" w:rsidRDefault="00F203DF" w:rsidP="00F203DF">
      <w:pPr>
        <w:tabs>
          <w:tab w:val="left" w:pos="2820"/>
        </w:tabs>
        <w:rPr>
          <w:rFonts w:ascii="Arial" w:hAnsi="Arial" w:cs="Arial"/>
          <w:sz w:val="20"/>
          <w:szCs w:val="20"/>
        </w:rPr>
      </w:pPr>
      <w:r w:rsidRPr="00520D9C">
        <w:rPr>
          <w:rFonts w:ascii="Arial" w:hAnsi="Arial" w:cs="Arial"/>
          <w:sz w:val="20"/>
          <w:szCs w:val="20"/>
        </w:rPr>
        <w:t>All Public Sector Banks, Private Sector Banks, Member FIs, Foreign Banks</w:t>
      </w:r>
    </w:p>
    <w:p w14:paraId="5162C0B6" w14:textId="77777777" w:rsidR="00F203DF" w:rsidRPr="00520D9C" w:rsidRDefault="00F203DF" w:rsidP="00F203DF">
      <w:pPr>
        <w:tabs>
          <w:tab w:val="left" w:pos="2820"/>
        </w:tabs>
        <w:jc w:val="center"/>
        <w:rPr>
          <w:rFonts w:ascii="Arial" w:hAnsi="Arial" w:cs="Arial"/>
          <w:b/>
          <w:sz w:val="20"/>
          <w:szCs w:val="20"/>
        </w:rPr>
      </w:pPr>
      <w:r w:rsidRPr="00520D9C">
        <w:rPr>
          <w:rFonts w:ascii="Arial" w:hAnsi="Arial" w:cs="Arial"/>
          <w:b/>
          <w:sz w:val="20"/>
          <w:szCs w:val="20"/>
        </w:rPr>
        <w:t>Circular No.220 / 2022 – 23</w:t>
      </w:r>
    </w:p>
    <w:p w14:paraId="5487DF5B" w14:textId="77777777" w:rsidR="00F203DF" w:rsidRPr="00520D9C" w:rsidRDefault="00F203DF" w:rsidP="00F203DF">
      <w:pPr>
        <w:tabs>
          <w:tab w:val="left" w:pos="2820"/>
        </w:tabs>
        <w:rPr>
          <w:rFonts w:ascii="Arial" w:hAnsi="Arial" w:cs="Arial"/>
          <w:sz w:val="20"/>
          <w:szCs w:val="20"/>
        </w:rPr>
      </w:pPr>
      <w:r w:rsidRPr="00520D9C">
        <w:rPr>
          <w:rFonts w:ascii="Arial" w:hAnsi="Arial" w:cs="Arial"/>
          <w:sz w:val="20"/>
          <w:szCs w:val="20"/>
        </w:rPr>
        <w:t>Madam / Dear Sir,</w:t>
      </w:r>
    </w:p>
    <w:p w14:paraId="7B908CB5" w14:textId="77777777" w:rsidR="00F203DF" w:rsidRPr="00520D9C" w:rsidRDefault="00F203DF" w:rsidP="00F203DF">
      <w:pPr>
        <w:tabs>
          <w:tab w:val="left" w:pos="2820"/>
        </w:tabs>
        <w:jc w:val="center"/>
        <w:rPr>
          <w:rFonts w:ascii="Arial" w:hAnsi="Arial" w:cs="Arial"/>
          <w:b/>
          <w:sz w:val="20"/>
          <w:szCs w:val="20"/>
        </w:rPr>
      </w:pPr>
      <w:r w:rsidRPr="00520D9C">
        <w:rPr>
          <w:rFonts w:ascii="Arial" w:hAnsi="Arial" w:cs="Arial"/>
          <w:b/>
          <w:sz w:val="20"/>
          <w:szCs w:val="20"/>
        </w:rPr>
        <w:t>Increase in ceiling of coverage from `200 lakh to `500 lakh – CGS I</w:t>
      </w:r>
    </w:p>
    <w:p w14:paraId="7372F61C" w14:textId="77777777" w:rsidR="00F203DF" w:rsidRPr="00520D9C" w:rsidRDefault="00F203DF" w:rsidP="00F203DF">
      <w:pPr>
        <w:tabs>
          <w:tab w:val="left" w:pos="2820"/>
        </w:tabs>
        <w:jc w:val="both"/>
        <w:rPr>
          <w:rFonts w:ascii="Arial" w:hAnsi="Arial" w:cs="Arial"/>
          <w:sz w:val="20"/>
          <w:szCs w:val="20"/>
        </w:rPr>
      </w:pPr>
      <w:r w:rsidRPr="00520D9C">
        <w:rPr>
          <w:rFonts w:ascii="Arial" w:hAnsi="Arial" w:cs="Arial"/>
          <w:sz w:val="20"/>
          <w:szCs w:val="20"/>
        </w:rPr>
        <w:t>As you are aware, presently the ceiling for availing credit guarantee for CGTMSE under CGS-I is `200 lakh. In view of the request received from banks, the matter has been reviewed. Accordingly, we are glad to inform that it has been decided to increase the ceiling for coverage under the CGS -I from `200 lakh to `500 lakh per borrower for the credit facilities extended by eligible MLIs to the Micro and Small Enterprises (MSEs). The extent of coverage is given in the table below:</w:t>
      </w:r>
    </w:p>
    <w:p w14:paraId="1C5881D7" w14:textId="77777777" w:rsidR="00F203DF" w:rsidRPr="00520D9C" w:rsidRDefault="00F203DF" w:rsidP="00F203DF">
      <w:pPr>
        <w:tabs>
          <w:tab w:val="left" w:pos="2820"/>
        </w:tabs>
        <w:jc w:val="both"/>
        <w:rPr>
          <w:rFonts w:ascii="Arial" w:hAnsi="Arial" w:cs="Arial"/>
          <w:sz w:val="20"/>
          <w:szCs w:val="20"/>
        </w:rPr>
      </w:pPr>
      <w:r w:rsidRPr="00520D9C">
        <w:rPr>
          <w:rFonts w:ascii="Arial" w:hAnsi="Arial" w:cs="Arial"/>
          <w:noProof/>
          <w:sz w:val="20"/>
          <w:szCs w:val="20"/>
          <w:lang w:eastAsia="en-IN"/>
        </w:rPr>
        <w:drawing>
          <wp:inline distT="0" distB="0" distL="0" distR="0" wp14:anchorId="3E29F10A" wp14:editId="6A10EEF0">
            <wp:extent cx="5731510" cy="2755900"/>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7"/>
                    <a:stretch>
                      <a:fillRect/>
                    </a:stretch>
                  </pic:blipFill>
                  <pic:spPr>
                    <a:xfrm>
                      <a:off x="0" y="0"/>
                      <a:ext cx="5731510" cy="2755900"/>
                    </a:xfrm>
                    <a:prstGeom prst="rect">
                      <a:avLst/>
                    </a:prstGeom>
                  </pic:spPr>
                </pic:pic>
              </a:graphicData>
            </a:graphic>
          </wp:inline>
        </w:drawing>
      </w:r>
    </w:p>
    <w:p w14:paraId="0A79DDB7" w14:textId="77777777" w:rsidR="00F203DF" w:rsidRPr="00520D9C" w:rsidRDefault="00F203DF" w:rsidP="00F203DF">
      <w:pPr>
        <w:tabs>
          <w:tab w:val="left" w:pos="2820"/>
        </w:tabs>
        <w:jc w:val="both"/>
        <w:rPr>
          <w:rFonts w:ascii="Arial" w:hAnsi="Arial" w:cs="Arial"/>
          <w:sz w:val="20"/>
          <w:szCs w:val="20"/>
        </w:rPr>
      </w:pPr>
      <w:r w:rsidRPr="00520D9C">
        <w:rPr>
          <w:rFonts w:ascii="Arial" w:hAnsi="Arial" w:cs="Arial"/>
          <w:sz w:val="20"/>
          <w:szCs w:val="20"/>
        </w:rPr>
        <w:t xml:space="preserve">The above modifications shall be applicable for all guarantees approved on or after April 01, 2023 including enhancement in Working Capital of existing covered accounts. All other Terms and conditions of the Scheme shall remain unchanged. The contents of this circular may please be brought to the notice of all your offices. </w:t>
      </w:r>
    </w:p>
    <w:p w14:paraId="003B6956" w14:textId="77777777" w:rsidR="00F203DF" w:rsidRPr="00520D9C" w:rsidRDefault="00F203DF" w:rsidP="00F203DF">
      <w:pPr>
        <w:tabs>
          <w:tab w:val="left" w:pos="2820"/>
        </w:tabs>
        <w:jc w:val="both"/>
        <w:rPr>
          <w:rFonts w:ascii="Arial" w:hAnsi="Arial" w:cs="Arial"/>
          <w:sz w:val="20"/>
          <w:szCs w:val="20"/>
        </w:rPr>
      </w:pPr>
      <w:r w:rsidRPr="00520D9C">
        <w:rPr>
          <w:rFonts w:ascii="Arial" w:hAnsi="Arial" w:cs="Arial"/>
          <w:sz w:val="20"/>
          <w:szCs w:val="20"/>
        </w:rPr>
        <w:tab/>
      </w:r>
      <w:r w:rsidRPr="00520D9C">
        <w:rPr>
          <w:rFonts w:ascii="Arial" w:hAnsi="Arial" w:cs="Arial"/>
          <w:sz w:val="20"/>
          <w:szCs w:val="20"/>
        </w:rPr>
        <w:tab/>
      </w:r>
      <w:r w:rsidRPr="00520D9C">
        <w:rPr>
          <w:rFonts w:ascii="Arial" w:hAnsi="Arial" w:cs="Arial"/>
          <w:sz w:val="20"/>
          <w:szCs w:val="20"/>
        </w:rPr>
        <w:tab/>
      </w:r>
      <w:r w:rsidRPr="00520D9C">
        <w:rPr>
          <w:rFonts w:ascii="Arial" w:hAnsi="Arial" w:cs="Arial"/>
          <w:sz w:val="20"/>
          <w:szCs w:val="20"/>
        </w:rPr>
        <w:tab/>
      </w:r>
      <w:r w:rsidRPr="00520D9C">
        <w:rPr>
          <w:rFonts w:ascii="Arial" w:hAnsi="Arial" w:cs="Arial"/>
          <w:sz w:val="20"/>
          <w:szCs w:val="20"/>
        </w:rPr>
        <w:tab/>
      </w:r>
      <w:r w:rsidRPr="00520D9C">
        <w:rPr>
          <w:rFonts w:ascii="Arial" w:hAnsi="Arial" w:cs="Arial"/>
          <w:sz w:val="20"/>
          <w:szCs w:val="20"/>
        </w:rPr>
        <w:tab/>
      </w:r>
      <w:r w:rsidRPr="00520D9C">
        <w:rPr>
          <w:rFonts w:ascii="Arial" w:hAnsi="Arial" w:cs="Arial"/>
          <w:sz w:val="20"/>
          <w:szCs w:val="20"/>
        </w:rPr>
        <w:tab/>
      </w:r>
      <w:r w:rsidRPr="00520D9C">
        <w:rPr>
          <w:rFonts w:ascii="Arial" w:hAnsi="Arial" w:cs="Arial"/>
          <w:sz w:val="20"/>
          <w:szCs w:val="20"/>
        </w:rPr>
        <w:tab/>
        <w:t xml:space="preserve">      Yours faithfully,</w:t>
      </w:r>
      <w:r>
        <w:rPr>
          <w:rFonts w:ascii="Arial" w:hAnsi="Arial" w:cs="Arial"/>
          <w:sz w:val="20"/>
          <w:szCs w:val="20"/>
        </w:rPr>
        <w:tab/>
      </w:r>
      <w:r w:rsidRPr="00520D9C">
        <w:rPr>
          <w:rFonts w:ascii="Arial" w:hAnsi="Arial" w:cs="Arial"/>
          <w:sz w:val="20"/>
          <w:szCs w:val="20"/>
        </w:rPr>
        <w:tab/>
      </w:r>
      <w:r w:rsidRPr="00520D9C">
        <w:rPr>
          <w:rFonts w:ascii="Arial" w:hAnsi="Arial" w:cs="Arial"/>
          <w:sz w:val="20"/>
          <w:szCs w:val="20"/>
        </w:rPr>
        <w:tab/>
      </w:r>
      <w:r w:rsidRPr="00520D9C">
        <w:rPr>
          <w:rFonts w:ascii="Arial" w:hAnsi="Arial" w:cs="Arial"/>
          <w:sz w:val="20"/>
          <w:szCs w:val="20"/>
        </w:rPr>
        <w:tab/>
      </w:r>
      <w:r w:rsidRPr="00520D9C">
        <w:rPr>
          <w:rFonts w:ascii="Arial" w:hAnsi="Arial" w:cs="Arial"/>
          <w:sz w:val="20"/>
          <w:szCs w:val="20"/>
        </w:rPr>
        <w:tab/>
      </w:r>
      <w:r w:rsidRPr="00520D9C">
        <w:rPr>
          <w:rFonts w:ascii="Arial" w:hAnsi="Arial" w:cs="Arial"/>
          <w:sz w:val="20"/>
          <w:szCs w:val="20"/>
        </w:rPr>
        <w:tab/>
      </w:r>
      <w:r w:rsidRPr="00520D9C">
        <w:rPr>
          <w:rFonts w:ascii="Arial" w:hAnsi="Arial" w:cs="Arial"/>
          <w:sz w:val="20"/>
          <w:szCs w:val="20"/>
        </w:rPr>
        <w:tab/>
      </w:r>
      <w:r w:rsidRPr="00520D9C">
        <w:rPr>
          <w:rFonts w:ascii="Arial" w:hAnsi="Arial" w:cs="Arial"/>
          <w:sz w:val="20"/>
          <w:szCs w:val="20"/>
        </w:rPr>
        <w:tab/>
      </w:r>
      <w:r w:rsidRPr="00520D9C">
        <w:rPr>
          <w:rFonts w:ascii="Arial" w:hAnsi="Arial" w:cs="Arial"/>
          <w:sz w:val="20"/>
          <w:szCs w:val="20"/>
        </w:rPr>
        <w:tab/>
      </w:r>
      <w:r w:rsidRPr="00520D9C">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sidRPr="00520D9C">
        <w:rPr>
          <w:rFonts w:ascii="Arial" w:hAnsi="Arial" w:cs="Arial"/>
          <w:sz w:val="20"/>
          <w:szCs w:val="20"/>
        </w:rPr>
        <w:t>Sd</w:t>
      </w:r>
      <w:proofErr w:type="spellEnd"/>
      <w:r w:rsidRPr="00520D9C">
        <w:rPr>
          <w:rFonts w:ascii="Arial" w:hAnsi="Arial" w:cs="Arial"/>
          <w:sz w:val="20"/>
          <w:szCs w:val="20"/>
        </w:rPr>
        <w:t xml:space="preserve">/- </w:t>
      </w:r>
    </w:p>
    <w:p w14:paraId="0244B009" w14:textId="77777777" w:rsidR="00F203DF" w:rsidRPr="00520D9C" w:rsidRDefault="00F203DF" w:rsidP="00F203DF">
      <w:pPr>
        <w:tabs>
          <w:tab w:val="left" w:pos="2820"/>
        </w:tabs>
        <w:jc w:val="both"/>
        <w:rPr>
          <w:rFonts w:ascii="Arial" w:hAnsi="Arial" w:cs="Arial"/>
          <w:sz w:val="20"/>
          <w:szCs w:val="20"/>
        </w:rPr>
      </w:pPr>
      <w:r w:rsidRPr="00520D9C">
        <w:rPr>
          <w:rFonts w:ascii="Arial" w:hAnsi="Arial" w:cs="Arial"/>
          <w:sz w:val="20"/>
          <w:szCs w:val="20"/>
        </w:rPr>
        <w:tab/>
      </w:r>
      <w:r w:rsidRPr="00520D9C">
        <w:rPr>
          <w:rFonts w:ascii="Arial" w:hAnsi="Arial" w:cs="Arial"/>
          <w:sz w:val="20"/>
          <w:szCs w:val="20"/>
        </w:rPr>
        <w:tab/>
      </w:r>
      <w:r w:rsidRPr="00520D9C">
        <w:rPr>
          <w:rFonts w:ascii="Arial" w:hAnsi="Arial" w:cs="Arial"/>
          <w:sz w:val="20"/>
          <w:szCs w:val="20"/>
        </w:rPr>
        <w:tab/>
      </w:r>
      <w:r w:rsidRPr="00520D9C">
        <w:rPr>
          <w:rFonts w:ascii="Arial" w:hAnsi="Arial" w:cs="Arial"/>
          <w:sz w:val="20"/>
          <w:szCs w:val="20"/>
        </w:rPr>
        <w:tab/>
      </w:r>
      <w:r w:rsidRPr="00520D9C">
        <w:rPr>
          <w:rFonts w:ascii="Arial" w:hAnsi="Arial" w:cs="Arial"/>
          <w:sz w:val="20"/>
          <w:szCs w:val="20"/>
        </w:rPr>
        <w:tab/>
      </w:r>
      <w:r w:rsidRPr="00520D9C">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520D9C">
        <w:rPr>
          <w:rFonts w:ascii="Arial" w:hAnsi="Arial" w:cs="Arial"/>
          <w:sz w:val="20"/>
          <w:szCs w:val="20"/>
        </w:rPr>
        <w:t>(</w:t>
      </w:r>
      <w:proofErr w:type="spellStart"/>
      <w:r w:rsidRPr="00520D9C">
        <w:rPr>
          <w:rFonts w:ascii="Arial" w:hAnsi="Arial" w:cs="Arial"/>
          <w:sz w:val="20"/>
          <w:szCs w:val="20"/>
        </w:rPr>
        <w:t>Dhiraj</w:t>
      </w:r>
      <w:proofErr w:type="spellEnd"/>
      <w:r w:rsidRPr="00520D9C">
        <w:rPr>
          <w:rFonts w:ascii="Arial" w:hAnsi="Arial" w:cs="Arial"/>
          <w:sz w:val="20"/>
          <w:szCs w:val="20"/>
        </w:rPr>
        <w:t xml:space="preserve"> Kumar) </w:t>
      </w:r>
    </w:p>
    <w:p w14:paraId="2021E7B2" w14:textId="77777777" w:rsidR="00F203DF" w:rsidRDefault="00F203DF" w:rsidP="00F203DF">
      <w:pPr>
        <w:tabs>
          <w:tab w:val="left" w:pos="2820"/>
        </w:tabs>
        <w:jc w:val="both"/>
        <w:rPr>
          <w:rFonts w:ascii="Arial" w:hAnsi="Arial" w:cs="Arial"/>
          <w:sz w:val="20"/>
          <w:szCs w:val="20"/>
        </w:rPr>
      </w:pPr>
      <w:r w:rsidRPr="00520D9C">
        <w:rPr>
          <w:rFonts w:ascii="Arial" w:hAnsi="Arial" w:cs="Arial"/>
          <w:sz w:val="20"/>
          <w:szCs w:val="20"/>
        </w:rPr>
        <w:t xml:space="preserve">                                                                                                            </w:t>
      </w:r>
      <w:r>
        <w:rPr>
          <w:rFonts w:ascii="Arial" w:hAnsi="Arial" w:cs="Arial"/>
          <w:sz w:val="20"/>
          <w:szCs w:val="20"/>
        </w:rPr>
        <w:t xml:space="preserve">                  </w:t>
      </w:r>
      <w:r w:rsidRPr="00520D9C">
        <w:rPr>
          <w:rFonts w:ascii="Arial" w:hAnsi="Arial" w:cs="Arial"/>
          <w:sz w:val="20"/>
          <w:szCs w:val="20"/>
        </w:rPr>
        <w:t xml:space="preserve"> </w:t>
      </w:r>
      <w:proofErr w:type="spellStart"/>
      <w:r w:rsidRPr="00520D9C">
        <w:rPr>
          <w:rFonts w:ascii="Arial" w:hAnsi="Arial" w:cs="Arial"/>
          <w:sz w:val="20"/>
          <w:szCs w:val="20"/>
        </w:rPr>
        <w:t>Asst</w:t>
      </w:r>
      <w:proofErr w:type="spellEnd"/>
      <w:r w:rsidRPr="00520D9C">
        <w:rPr>
          <w:rFonts w:ascii="Arial" w:hAnsi="Arial" w:cs="Arial"/>
          <w:sz w:val="20"/>
          <w:szCs w:val="20"/>
        </w:rPr>
        <w:t xml:space="preserve"> General Manager</w:t>
      </w:r>
    </w:p>
    <w:p w14:paraId="4FC24FC6" w14:textId="77777777" w:rsidR="00F203DF" w:rsidRDefault="00F203DF" w:rsidP="00F203DF">
      <w:pPr>
        <w:tabs>
          <w:tab w:val="left" w:pos="2820"/>
        </w:tabs>
        <w:jc w:val="both"/>
        <w:rPr>
          <w:rFonts w:ascii="Arial" w:hAnsi="Arial" w:cs="Arial"/>
          <w:sz w:val="20"/>
          <w:szCs w:val="20"/>
        </w:rPr>
      </w:pPr>
    </w:p>
    <w:p w14:paraId="6C7B3AC0" w14:textId="77777777" w:rsidR="00F203DF" w:rsidRDefault="00F203DF" w:rsidP="00F203DF">
      <w:pPr>
        <w:spacing w:before="240" w:after="0"/>
      </w:pPr>
      <w:r>
        <w:t>More details can be referred to in the below link.</w:t>
      </w:r>
    </w:p>
    <w:p w14:paraId="4E89DBC6" w14:textId="77777777" w:rsidR="00F203DF" w:rsidRDefault="00F203DF" w:rsidP="00F203DF">
      <w:pPr>
        <w:pStyle w:val="NormalWeb"/>
      </w:pPr>
      <w:r>
        <w:rPr>
          <w:rFonts w:ascii="Arial" w:hAnsi="Arial" w:cs="Arial"/>
          <w:bCs/>
          <w:color w:val="000000"/>
          <w:sz w:val="20"/>
          <w:szCs w:val="20"/>
        </w:rPr>
        <w:t xml:space="preserve">Reference Link:  </w:t>
      </w:r>
      <w:hyperlink r:id="rId78" w:history="1">
        <w:r w:rsidRPr="00E4714C">
          <w:rPr>
            <w:rStyle w:val="Hyperlink"/>
          </w:rPr>
          <w:t>https://www.cgtmse.in/Default/ViewFile/?id=1680774247788_Circular%20No.%20220_Increase%20in%20ceiling%20of%20Coverage_REV.pdf&amp;path=Circular</w:t>
        </w:r>
      </w:hyperlink>
    </w:p>
    <w:p w14:paraId="19C116DF" w14:textId="77777777" w:rsidR="00F203DF" w:rsidRDefault="00F203DF" w:rsidP="00F203DF">
      <w:pPr>
        <w:pStyle w:val="NormalWeb"/>
        <w:rPr>
          <w:rFonts w:ascii="Arial" w:hAnsi="Arial" w:cs="Arial"/>
          <w:sz w:val="20"/>
          <w:szCs w:val="20"/>
        </w:rPr>
      </w:pPr>
    </w:p>
    <w:p w14:paraId="1F97179F" w14:textId="77777777" w:rsidR="00F203DF" w:rsidRDefault="00F203DF" w:rsidP="00F203DF">
      <w:pPr>
        <w:pStyle w:val="NormalWeb"/>
        <w:rPr>
          <w:rFonts w:ascii="Arial" w:hAnsi="Arial" w:cs="Arial"/>
          <w:sz w:val="20"/>
          <w:szCs w:val="20"/>
        </w:rPr>
      </w:pPr>
    </w:p>
    <w:p w14:paraId="0271E17E" w14:textId="77777777" w:rsidR="00F203DF" w:rsidRDefault="00F203DF" w:rsidP="00F203DF">
      <w:pPr>
        <w:pStyle w:val="NormalWeb"/>
        <w:rPr>
          <w:rFonts w:ascii="Arial" w:hAnsi="Arial" w:cs="Arial"/>
          <w:sz w:val="20"/>
          <w:szCs w:val="20"/>
        </w:rPr>
      </w:pPr>
    </w:p>
    <w:p w14:paraId="65E45120" w14:textId="77777777" w:rsidR="00F203DF" w:rsidRDefault="00F203DF" w:rsidP="00F203DF">
      <w:pPr>
        <w:pStyle w:val="NormalWeb"/>
        <w:rPr>
          <w:rFonts w:ascii="Arial" w:hAnsi="Arial" w:cs="Arial"/>
          <w:sz w:val="20"/>
          <w:szCs w:val="20"/>
        </w:rPr>
      </w:pPr>
    </w:p>
    <w:p w14:paraId="030914DE" w14:textId="77777777" w:rsidR="00F203DF" w:rsidRPr="000D197A" w:rsidRDefault="00F203DF" w:rsidP="00F203DF">
      <w:pPr>
        <w:pStyle w:val="NormalWeb"/>
        <w:rPr>
          <w:rFonts w:ascii="Arial" w:hAnsi="Arial" w:cs="Arial"/>
          <w:sz w:val="20"/>
          <w:szCs w:val="20"/>
        </w:rPr>
      </w:pPr>
      <w:r w:rsidRPr="000D197A">
        <w:rPr>
          <w:rFonts w:ascii="Arial" w:hAnsi="Arial" w:cs="Arial"/>
          <w:sz w:val="20"/>
          <w:szCs w:val="20"/>
        </w:rPr>
        <w:t>Ref. No. CGTMSE /44/ 113 August 25, 2023</w:t>
      </w:r>
    </w:p>
    <w:p w14:paraId="0E7243C5" w14:textId="77777777" w:rsidR="00F203DF" w:rsidRPr="000D197A" w:rsidRDefault="00F203DF" w:rsidP="00F203DF">
      <w:pPr>
        <w:pStyle w:val="NormalWeb"/>
        <w:rPr>
          <w:rFonts w:ascii="Arial" w:hAnsi="Arial" w:cs="Arial"/>
          <w:sz w:val="20"/>
          <w:szCs w:val="20"/>
        </w:rPr>
      </w:pPr>
      <w:r w:rsidRPr="000D197A">
        <w:rPr>
          <w:rFonts w:ascii="Arial" w:hAnsi="Arial" w:cs="Arial"/>
          <w:sz w:val="20"/>
          <w:szCs w:val="20"/>
        </w:rPr>
        <w:t>All Member Lending Institutions (MLIs) of CGTMSE</w:t>
      </w:r>
    </w:p>
    <w:p w14:paraId="509E9C1B" w14:textId="77777777" w:rsidR="00F203DF" w:rsidRPr="000D197A" w:rsidRDefault="00F203DF" w:rsidP="00F203DF">
      <w:pPr>
        <w:pStyle w:val="NormalWeb"/>
        <w:jc w:val="center"/>
        <w:rPr>
          <w:rFonts w:ascii="Arial" w:hAnsi="Arial" w:cs="Arial"/>
          <w:b/>
          <w:sz w:val="20"/>
          <w:szCs w:val="20"/>
        </w:rPr>
      </w:pPr>
      <w:r w:rsidRPr="000D197A">
        <w:rPr>
          <w:rFonts w:ascii="Arial" w:hAnsi="Arial" w:cs="Arial"/>
          <w:b/>
          <w:sz w:val="20"/>
          <w:szCs w:val="20"/>
        </w:rPr>
        <w:t>Circular No. 229 / 2023 – 24</w:t>
      </w:r>
    </w:p>
    <w:p w14:paraId="6FD7A9D9" w14:textId="77777777" w:rsidR="00F203DF" w:rsidRPr="000D197A" w:rsidRDefault="00F203DF" w:rsidP="00F203DF">
      <w:pPr>
        <w:pStyle w:val="NormalWeb"/>
        <w:rPr>
          <w:rFonts w:ascii="Arial" w:hAnsi="Arial" w:cs="Arial"/>
          <w:sz w:val="20"/>
          <w:szCs w:val="20"/>
        </w:rPr>
      </w:pPr>
      <w:r w:rsidRPr="000D197A">
        <w:rPr>
          <w:rFonts w:ascii="Arial" w:hAnsi="Arial" w:cs="Arial"/>
          <w:sz w:val="20"/>
          <w:szCs w:val="20"/>
        </w:rPr>
        <w:t>Madam / Dear Sir,</w:t>
      </w:r>
    </w:p>
    <w:p w14:paraId="3F9BD534" w14:textId="77777777" w:rsidR="00F203DF" w:rsidRPr="000D197A" w:rsidRDefault="00F203DF" w:rsidP="00F203DF">
      <w:pPr>
        <w:pStyle w:val="NormalWeb"/>
        <w:jc w:val="center"/>
        <w:rPr>
          <w:rFonts w:ascii="Arial" w:hAnsi="Arial" w:cs="Arial"/>
          <w:b/>
          <w:sz w:val="20"/>
          <w:szCs w:val="20"/>
        </w:rPr>
      </w:pPr>
      <w:proofErr w:type="spellStart"/>
      <w:r w:rsidRPr="000D197A">
        <w:rPr>
          <w:rFonts w:ascii="Arial" w:hAnsi="Arial" w:cs="Arial"/>
          <w:b/>
          <w:sz w:val="20"/>
          <w:szCs w:val="20"/>
        </w:rPr>
        <w:t>Udyam</w:t>
      </w:r>
      <w:proofErr w:type="spellEnd"/>
      <w:r w:rsidRPr="000D197A">
        <w:rPr>
          <w:rFonts w:ascii="Arial" w:hAnsi="Arial" w:cs="Arial"/>
          <w:b/>
          <w:sz w:val="20"/>
          <w:szCs w:val="20"/>
        </w:rPr>
        <w:t xml:space="preserve"> Registration Number Mandatory for Guarantee Coverage</w:t>
      </w:r>
    </w:p>
    <w:p w14:paraId="584F10F8" w14:textId="77777777" w:rsidR="00F203DF" w:rsidRPr="000D197A" w:rsidRDefault="00F203DF" w:rsidP="00F203DF">
      <w:pPr>
        <w:pStyle w:val="NormalWeb"/>
        <w:jc w:val="both"/>
        <w:rPr>
          <w:rFonts w:ascii="Arial" w:hAnsi="Arial" w:cs="Arial"/>
          <w:sz w:val="20"/>
          <w:szCs w:val="20"/>
        </w:rPr>
      </w:pPr>
      <w:r w:rsidRPr="000D197A">
        <w:rPr>
          <w:rFonts w:ascii="Arial" w:hAnsi="Arial" w:cs="Arial"/>
          <w:sz w:val="20"/>
          <w:szCs w:val="20"/>
        </w:rPr>
        <w:t>Please refer to our Circular No.206/2022-23 dated October 17, 2022</w:t>
      </w:r>
      <w:r>
        <w:rPr>
          <w:rFonts w:ascii="Arial" w:hAnsi="Arial" w:cs="Arial"/>
          <w:sz w:val="20"/>
          <w:szCs w:val="20"/>
        </w:rPr>
        <w:t xml:space="preserve"> </w:t>
      </w:r>
      <w:r w:rsidRPr="000D197A">
        <w:rPr>
          <w:rFonts w:ascii="Arial" w:hAnsi="Arial" w:cs="Arial"/>
          <w:sz w:val="20"/>
          <w:szCs w:val="20"/>
        </w:rPr>
        <w:t xml:space="preserve">informing that </w:t>
      </w:r>
      <w:proofErr w:type="spellStart"/>
      <w:r w:rsidRPr="000D197A">
        <w:rPr>
          <w:rFonts w:ascii="Arial" w:hAnsi="Arial" w:cs="Arial"/>
          <w:sz w:val="20"/>
          <w:szCs w:val="20"/>
        </w:rPr>
        <w:t>Udyam</w:t>
      </w:r>
      <w:proofErr w:type="spellEnd"/>
      <w:r w:rsidRPr="000D197A">
        <w:rPr>
          <w:rFonts w:ascii="Arial" w:hAnsi="Arial" w:cs="Arial"/>
          <w:sz w:val="20"/>
          <w:szCs w:val="20"/>
        </w:rPr>
        <w:t xml:space="preserve"> Registration Number (URN) is mandatory for getting</w:t>
      </w:r>
      <w:r>
        <w:rPr>
          <w:rFonts w:ascii="Arial" w:hAnsi="Arial" w:cs="Arial"/>
          <w:sz w:val="20"/>
          <w:szCs w:val="20"/>
        </w:rPr>
        <w:t xml:space="preserve"> </w:t>
      </w:r>
      <w:r w:rsidRPr="000D197A">
        <w:rPr>
          <w:rFonts w:ascii="Arial" w:hAnsi="Arial" w:cs="Arial"/>
          <w:sz w:val="20"/>
          <w:szCs w:val="20"/>
        </w:rPr>
        <w:t>guarantee coverage under Credit Guarantee Scheme from January 16, 2023</w:t>
      </w:r>
      <w:r>
        <w:rPr>
          <w:rFonts w:ascii="Arial" w:hAnsi="Arial" w:cs="Arial"/>
          <w:sz w:val="20"/>
          <w:szCs w:val="20"/>
        </w:rPr>
        <w:t xml:space="preserve"> </w:t>
      </w:r>
      <w:r w:rsidRPr="000D197A">
        <w:rPr>
          <w:rFonts w:ascii="Arial" w:hAnsi="Arial" w:cs="Arial"/>
          <w:sz w:val="20"/>
          <w:szCs w:val="20"/>
        </w:rPr>
        <w:t xml:space="preserve">onwards. As you are aware, </w:t>
      </w:r>
      <w:proofErr w:type="spellStart"/>
      <w:r w:rsidRPr="000D197A">
        <w:rPr>
          <w:rFonts w:ascii="Arial" w:hAnsi="Arial" w:cs="Arial"/>
          <w:sz w:val="20"/>
          <w:szCs w:val="20"/>
        </w:rPr>
        <w:t>Udyam</w:t>
      </w:r>
      <w:proofErr w:type="spellEnd"/>
      <w:r w:rsidRPr="000D197A">
        <w:rPr>
          <w:rFonts w:ascii="Arial" w:hAnsi="Arial" w:cs="Arial"/>
          <w:sz w:val="20"/>
          <w:szCs w:val="20"/>
        </w:rPr>
        <w:t xml:space="preserve"> Registration Portal is made simple and is a</w:t>
      </w:r>
      <w:r>
        <w:rPr>
          <w:rFonts w:ascii="Arial" w:hAnsi="Arial" w:cs="Arial"/>
          <w:sz w:val="20"/>
          <w:szCs w:val="20"/>
        </w:rPr>
        <w:t xml:space="preserve"> </w:t>
      </w:r>
      <w:r w:rsidRPr="000D197A">
        <w:rPr>
          <w:rFonts w:ascii="Arial" w:hAnsi="Arial" w:cs="Arial"/>
          <w:sz w:val="20"/>
          <w:szCs w:val="20"/>
        </w:rPr>
        <w:t>transparent system which provides number of benefits to the enterprises</w:t>
      </w:r>
      <w:r>
        <w:rPr>
          <w:rFonts w:ascii="Arial" w:hAnsi="Arial" w:cs="Arial"/>
          <w:sz w:val="20"/>
          <w:szCs w:val="20"/>
        </w:rPr>
        <w:t xml:space="preserve"> </w:t>
      </w:r>
      <w:r w:rsidRPr="000D197A">
        <w:rPr>
          <w:rFonts w:ascii="Arial" w:hAnsi="Arial" w:cs="Arial"/>
          <w:sz w:val="20"/>
          <w:szCs w:val="20"/>
        </w:rPr>
        <w:t>registered as MSEs. In this regard, we reiterate that obtaining URN of each</w:t>
      </w:r>
      <w:r>
        <w:rPr>
          <w:rFonts w:ascii="Arial" w:hAnsi="Arial" w:cs="Arial"/>
          <w:sz w:val="20"/>
          <w:szCs w:val="20"/>
        </w:rPr>
        <w:t xml:space="preserve"> </w:t>
      </w:r>
      <w:r w:rsidRPr="000D197A">
        <w:rPr>
          <w:rFonts w:ascii="Arial" w:hAnsi="Arial" w:cs="Arial"/>
          <w:sz w:val="20"/>
          <w:szCs w:val="20"/>
        </w:rPr>
        <w:t>beneficiary has been made mandatory while submitting application for coverage</w:t>
      </w:r>
      <w:r>
        <w:rPr>
          <w:rFonts w:ascii="Arial" w:hAnsi="Arial" w:cs="Arial"/>
          <w:sz w:val="20"/>
          <w:szCs w:val="20"/>
        </w:rPr>
        <w:t xml:space="preserve"> </w:t>
      </w:r>
      <w:r w:rsidRPr="000D197A">
        <w:rPr>
          <w:rFonts w:ascii="Arial" w:hAnsi="Arial" w:cs="Arial"/>
          <w:sz w:val="20"/>
          <w:szCs w:val="20"/>
        </w:rPr>
        <w:t>under the Scheme to extend the guarantee coverage.</w:t>
      </w:r>
    </w:p>
    <w:p w14:paraId="6C4AD534" w14:textId="77777777" w:rsidR="00F203DF" w:rsidRPr="000D197A" w:rsidRDefault="00F203DF" w:rsidP="00F203DF">
      <w:pPr>
        <w:pStyle w:val="NormalWeb"/>
        <w:jc w:val="both"/>
        <w:rPr>
          <w:rFonts w:ascii="Arial" w:hAnsi="Arial" w:cs="Arial"/>
          <w:sz w:val="20"/>
          <w:szCs w:val="20"/>
        </w:rPr>
      </w:pPr>
      <w:r w:rsidRPr="000D197A">
        <w:rPr>
          <w:rFonts w:ascii="Arial" w:hAnsi="Arial" w:cs="Arial"/>
          <w:sz w:val="20"/>
          <w:szCs w:val="20"/>
        </w:rPr>
        <w:t>Further, all MLIs are requested to obtain URN for the existing beneficiaries</w:t>
      </w:r>
      <w:r>
        <w:rPr>
          <w:rFonts w:ascii="Arial" w:hAnsi="Arial" w:cs="Arial"/>
          <w:sz w:val="20"/>
          <w:szCs w:val="20"/>
        </w:rPr>
        <w:t xml:space="preserve"> </w:t>
      </w:r>
      <w:r w:rsidRPr="000D197A">
        <w:rPr>
          <w:rFonts w:ascii="Arial" w:hAnsi="Arial" w:cs="Arial"/>
          <w:sz w:val="20"/>
          <w:szCs w:val="20"/>
        </w:rPr>
        <w:t>covered under Credit Guarantee Scheme of CGTMSE and update it in our portal</w:t>
      </w:r>
      <w:r>
        <w:rPr>
          <w:rFonts w:ascii="Arial" w:hAnsi="Arial" w:cs="Arial"/>
          <w:sz w:val="20"/>
          <w:szCs w:val="20"/>
        </w:rPr>
        <w:t xml:space="preserve"> </w:t>
      </w:r>
      <w:r w:rsidRPr="000D197A">
        <w:rPr>
          <w:rFonts w:ascii="Arial" w:hAnsi="Arial" w:cs="Arial"/>
          <w:sz w:val="20"/>
          <w:szCs w:val="20"/>
        </w:rPr>
        <w:t>using path: Member Login &gt;&gt; Guarantee maintenance &gt;&gt; Modify borrower</w:t>
      </w:r>
      <w:r>
        <w:rPr>
          <w:rFonts w:ascii="Arial" w:hAnsi="Arial" w:cs="Arial"/>
          <w:sz w:val="20"/>
          <w:szCs w:val="20"/>
        </w:rPr>
        <w:t xml:space="preserve"> </w:t>
      </w:r>
      <w:r w:rsidRPr="000D197A">
        <w:rPr>
          <w:rFonts w:ascii="Arial" w:hAnsi="Arial" w:cs="Arial"/>
          <w:sz w:val="20"/>
          <w:szCs w:val="20"/>
        </w:rPr>
        <w:t>details &gt;&gt; provide CGPAN and update URN.</w:t>
      </w:r>
    </w:p>
    <w:p w14:paraId="0DE2274D" w14:textId="77777777" w:rsidR="00F203DF" w:rsidRPr="000D197A" w:rsidRDefault="00F203DF" w:rsidP="00F203DF">
      <w:pPr>
        <w:pStyle w:val="NormalWeb"/>
        <w:jc w:val="both"/>
        <w:rPr>
          <w:rFonts w:ascii="Arial" w:hAnsi="Arial" w:cs="Arial"/>
          <w:sz w:val="20"/>
          <w:szCs w:val="20"/>
        </w:rPr>
      </w:pPr>
      <w:r w:rsidRPr="000D197A">
        <w:rPr>
          <w:rFonts w:ascii="Arial" w:hAnsi="Arial" w:cs="Arial"/>
          <w:sz w:val="20"/>
          <w:szCs w:val="20"/>
        </w:rPr>
        <w:t>The contents of the Circular may please be brought to the notice of all your</w:t>
      </w:r>
      <w:r>
        <w:rPr>
          <w:rFonts w:ascii="Arial" w:hAnsi="Arial" w:cs="Arial"/>
          <w:sz w:val="20"/>
          <w:szCs w:val="20"/>
        </w:rPr>
        <w:t xml:space="preserve"> </w:t>
      </w:r>
      <w:r w:rsidRPr="000D197A">
        <w:rPr>
          <w:rFonts w:ascii="Arial" w:hAnsi="Arial" w:cs="Arial"/>
          <w:sz w:val="20"/>
          <w:szCs w:val="20"/>
        </w:rPr>
        <w:t>office.</w:t>
      </w:r>
    </w:p>
    <w:p w14:paraId="380A6EBE" w14:textId="77777777" w:rsidR="00F203DF" w:rsidRDefault="00F203DF" w:rsidP="00F203DF">
      <w:pPr>
        <w:pStyle w:val="NormalWeb"/>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03474A97" w14:textId="77777777" w:rsidR="00F203DF" w:rsidRPr="000D197A" w:rsidRDefault="00F203DF" w:rsidP="00F203DF">
      <w:pPr>
        <w:pStyle w:val="NormalWeb"/>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0D197A">
        <w:rPr>
          <w:rFonts w:ascii="Arial" w:hAnsi="Arial" w:cs="Arial"/>
          <w:sz w:val="20"/>
          <w:szCs w:val="20"/>
        </w:rPr>
        <w:t>Yours faithfully,</w:t>
      </w:r>
    </w:p>
    <w:p w14:paraId="610534FB" w14:textId="77777777" w:rsidR="00F203DF" w:rsidRPr="000D197A" w:rsidRDefault="00F203DF" w:rsidP="00F203DF">
      <w:pPr>
        <w:pStyle w:val="NormalWeb"/>
        <w:rPr>
          <w:rFonts w:ascii="Arial" w:hAnsi="Arial" w:cs="Arial"/>
          <w:sz w:val="20"/>
          <w:szCs w:val="20"/>
        </w:rPr>
      </w:pPr>
      <w:r>
        <w:rPr>
          <w:rFonts w:ascii="Arial" w:hAnsi="Arial" w:cs="Arial"/>
          <w:sz w:val="20"/>
          <w:szCs w:val="20"/>
        </w:rPr>
        <w:t xml:space="preserve">                                                                                                                                                           </w:t>
      </w:r>
      <w:proofErr w:type="spellStart"/>
      <w:r w:rsidRPr="000D197A">
        <w:rPr>
          <w:rFonts w:ascii="Arial" w:hAnsi="Arial" w:cs="Arial"/>
          <w:sz w:val="20"/>
          <w:szCs w:val="20"/>
        </w:rPr>
        <w:t>Sd</w:t>
      </w:r>
      <w:proofErr w:type="spellEnd"/>
      <w:r w:rsidRPr="000D197A">
        <w:rPr>
          <w:rFonts w:ascii="Arial" w:hAnsi="Arial" w:cs="Arial"/>
          <w:sz w:val="20"/>
          <w:szCs w:val="20"/>
        </w:rPr>
        <w:t>/-</w:t>
      </w:r>
    </w:p>
    <w:p w14:paraId="1FCE6EE2" w14:textId="77777777" w:rsidR="00F203DF" w:rsidRPr="000D197A" w:rsidRDefault="00F203DF" w:rsidP="00F203DF">
      <w:pPr>
        <w:pStyle w:val="NormalWeb"/>
        <w:rPr>
          <w:rFonts w:ascii="Arial" w:hAnsi="Arial" w:cs="Arial"/>
          <w:sz w:val="20"/>
          <w:szCs w:val="20"/>
        </w:rPr>
      </w:pPr>
      <w:r>
        <w:rPr>
          <w:rFonts w:ascii="Arial" w:hAnsi="Arial" w:cs="Arial"/>
          <w:sz w:val="20"/>
          <w:szCs w:val="20"/>
        </w:rPr>
        <w:t xml:space="preserve">                                                                                                                                           </w:t>
      </w:r>
      <w:r w:rsidRPr="000D197A">
        <w:rPr>
          <w:rFonts w:ascii="Arial" w:hAnsi="Arial" w:cs="Arial"/>
          <w:sz w:val="20"/>
          <w:szCs w:val="20"/>
        </w:rPr>
        <w:t>(</w:t>
      </w:r>
      <w:proofErr w:type="spellStart"/>
      <w:r w:rsidRPr="000D197A">
        <w:rPr>
          <w:rFonts w:ascii="Arial" w:hAnsi="Arial" w:cs="Arial"/>
          <w:sz w:val="20"/>
          <w:szCs w:val="20"/>
        </w:rPr>
        <w:t>Dhiraj</w:t>
      </w:r>
      <w:proofErr w:type="spellEnd"/>
      <w:r w:rsidRPr="000D197A">
        <w:rPr>
          <w:rFonts w:ascii="Arial" w:hAnsi="Arial" w:cs="Arial"/>
          <w:sz w:val="20"/>
          <w:szCs w:val="20"/>
        </w:rPr>
        <w:t xml:space="preserve"> Kumar)</w:t>
      </w:r>
    </w:p>
    <w:p w14:paraId="4D809B95" w14:textId="77777777" w:rsidR="00F203DF" w:rsidRDefault="00F203DF" w:rsidP="00F203DF">
      <w:pPr>
        <w:pStyle w:val="NormalWeb"/>
        <w:rPr>
          <w:rFonts w:ascii="Arial" w:hAnsi="Arial" w:cs="Arial"/>
          <w:sz w:val="20"/>
          <w:szCs w:val="20"/>
        </w:rPr>
      </w:pPr>
      <w:r>
        <w:rPr>
          <w:rFonts w:ascii="Arial" w:hAnsi="Arial" w:cs="Arial"/>
          <w:sz w:val="20"/>
          <w:szCs w:val="20"/>
        </w:rPr>
        <w:t xml:space="preserve">                                                                                                                          </w:t>
      </w:r>
      <w:r w:rsidRPr="000D197A">
        <w:rPr>
          <w:rFonts w:ascii="Arial" w:hAnsi="Arial" w:cs="Arial"/>
          <w:sz w:val="20"/>
          <w:szCs w:val="20"/>
        </w:rPr>
        <w:t>Deputy General Manager</w:t>
      </w:r>
    </w:p>
    <w:p w14:paraId="59DD87E8" w14:textId="77777777" w:rsidR="00F203DF" w:rsidRDefault="00F203DF" w:rsidP="00F203DF">
      <w:pPr>
        <w:pStyle w:val="NormalWeb"/>
        <w:rPr>
          <w:rFonts w:ascii="Arial" w:hAnsi="Arial" w:cs="Arial"/>
          <w:sz w:val="20"/>
          <w:szCs w:val="20"/>
        </w:rPr>
      </w:pPr>
    </w:p>
    <w:p w14:paraId="22B3B4E3" w14:textId="77777777" w:rsidR="00F203DF" w:rsidRDefault="00F203DF" w:rsidP="00F203DF">
      <w:pPr>
        <w:spacing w:before="240" w:after="0"/>
      </w:pPr>
      <w:r>
        <w:t>More details can be referred to in the below link.</w:t>
      </w:r>
    </w:p>
    <w:p w14:paraId="632F27A1" w14:textId="77777777" w:rsidR="00F203DF" w:rsidRDefault="00F203DF" w:rsidP="00F203DF">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79" w:history="1">
        <w:r w:rsidRPr="00E4714C">
          <w:rPr>
            <w:rStyle w:val="Hyperlink"/>
            <w:rFonts w:ascii="Arial" w:hAnsi="Arial" w:cs="Arial"/>
            <w:bCs/>
            <w:sz w:val="20"/>
            <w:szCs w:val="20"/>
          </w:rPr>
          <w:t>https://www.cgtmse.in/Default/ViewFile/?id=1693235486130_Circular%20no.%20229%20-%20UAM%20Mandatory.pdf&amp;path=Circular</w:t>
        </w:r>
      </w:hyperlink>
    </w:p>
    <w:p w14:paraId="23102A0D" w14:textId="77777777" w:rsidR="00F203DF" w:rsidRPr="000D197A" w:rsidRDefault="00F203DF" w:rsidP="00F203DF">
      <w:pPr>
        <w:pStyle w:val="NormalWeb"/>
        <w:rPr>
          <w:rFonts w:ascii="Arial" w:hAnsi="Arial" w:cs="Arial"/>
          <w:sz w:val="20"/>
          <w:szCs w:val="20"/>
        </w:rPr>
      </w:pPr>
    </w:p>
    <w:p w14:paraId="4A2049BB" w14:textId="53B96B24" w:rsidR="00F203DF" w:rsidRDefault="00F203DF" w:rsidP="00572A17">
      <w:pPr>
        <w:pStyle w:val="NormalWeb"/>
        <w:rPr>
          <w:rStyle w:val="Hyperlink"/>
          <w:rFonts w:ascii="Arial" w:hAnsi="Arial" w:cs="Arial"/>
          <w:bCs/>
          <w:sz w:val="20"/>
          <w:szCs w:val="20"/>
        </w:rPr>
      </w:pPr>
    </w:p>
    <w:p w14:paraId="0B50269D" w14:textId="77777777" w:rsidR="00F203DF" w:rsidRDefault="00F203DF" w:rsidP="00572A17">
      <w:pPr>
        <w:pStyle w:val="NormalWeb"/>
        <w:rPr>
          <w:rFonts w:ascii="Arial" w:hAnsi="Arial" w:cs="Arial"/>
          <w:bCs/>
          <w:color w:val="000000"/>
          <w:sz w:val="20"/>
          <w:szCs w:val="20"/>
        </w:rPr>
      </w:pPr>
    </w:p>
    <w:bookmarkEnd w:id="32"/>
    <w:p w14:paraId="79CAA124" w14:textId="649BBC60" w:rsidR="00572A17" w:rsidRDefault="00572A17" w:rsidP="009F65FC">
      <w:pPr>
        <w:rPr>
          <w:b/>
          <w:bCs/>
          <w:lang w:val="en-US"/>
        </w:rPr>
      </w:pPr>
    </w:p>
    <w:p w14:paraId="4596ACE8" w14:textId="407407B0" w:rsidR="00275AC2" w:rsidRDefault="00275AC2" w:rsidP="009F65FC">
      <w:pPr>
        <w:rPr>
          <w:b/>
          <w:bCs/>
          <w:lang w:val="en-US"/>
        </w:rPr>
      </w:pPr>
    </w:p>
    <w:p w14:paraId="48BD311C" w14:textId="77777777" w:rsidR="00275AC2" w:rsidRPr="001B278D" w:rsidRDefault="00275AC2" w:rsidP="00275AC2">
      <w:pPr>
        <w:pStyle w:val="Heading1"/>
        <w:spacing w:before="0" w:beforeAutospacing="0" w:after="0" w:afterAutospacing="0"/>
        <w:textAlignment w:val="baseline"/>
        <w:rPr>
          <w:rFonts w:ascii="Arial" w:hAnsi="Arial" w:cs="Arial"/>
          <w:bCs w:val="0"/>
          <w:color w:val="000000"/>
          <w:sz w:val="20"/>
          <w:szCs w:val="20"/>
        </w:rPr>
      </w:pPr>
      <w:r w:rsidRPr="001B278D">
        <w:rPr>
          <w:rFonts w:ascii="Arial" w:hAnsi="Arial" w:cs="Arial"/>
          <w:bCs w:val="0"/>
          <w:color w:val="000000"/>
          <w:sz w:val="20"/>
          <w:szCs w:val="20"/>
        </w:rPr>
        <w:lastRenderedPageBreak/>
        <w:t>Technology Upgradation and Quality Certification</w:t>
      </w:r>
    </w:p>
    <w:p w14:paraId="1D11E454" w14:textId="77777777" w:rsidR="00275AC2" w:rsidRPr="001B278D" w:rsidRDefault="00275AC2" w:rsidP="00275AC2">
      <w:pPr>
        <w:pStyle w:val="Heading1"/>
        <w:spacing w:before="0" w:beforeAutospacing="0" w:after="0" w:afterAutospacing="0"/>
        <w:textAlignment w:val="baseline"/>
        <w:rPr>
          <w:rFonts w:ascii="Arial" w:hAnsi="Arial" w:cs="Arial"/>
          <w:bCs w:val="0"/>
          <w:color w:val="000000"/>
          <w:sz w:val="20"/>
          <w:szCs w:val="20"/>
        </w:rPr>
      </w:pPr>
      <w:r w:rsidRPr="001B278D">
        <w:rPr>
          <w:rFonts w:ascii="Arial" w:hAnsi="Arial" w:cs="Arial"/>
          <w:bCs w:val="0"/>
          <w:color w:val="000000"/>
          <w:sz w:val="20"/>
          <w:szCs w:val="20"/>
        </w:rPr>
        <w:t>1.3. MSME Champions Scheme</w:t>
      </w:r>
    </w:p>
    <w:p w14:paraId="5271263C" w14:textId="77777777" w:rsidR="00275AC2" w:rsidRPr="001B278D" w:rsidRDefault="00275AC2" w:rsidP="00275AC2">
      <w:pPr>
        <w:pStyle w:val="Heading2"/>
        <w:spacing w:before="0" w:beforeAutospacing="0" w:after="0" w:afterAutospacing="0"/>
        <w:textAlignment w:val="baseline"/>
        <w:rPr>
          <w:rFonts w:ascii="Arial" w:hAnsi="Arial" w:cs="Arial"/>
          <w:bCs w:val="0"/>
          <w:color w:val="020202"/>
          <w:sz w:val="20"/>
          <w:szCs w:val="20"/>
        </w:rPr>
      </w:pPr>
      <w:r w:rsidRPr="001B278D">
        <w:rPr>
          <w:rFonts w:ascii="Arial" w:hAnsi="Arial" w:cs="Arial"/>
          <w:bCs w:val="0"/>
          <w:color w:val="020202"/>
          <w:sz w:val="20"/>
          <w:szCs w:val="20"/>
        </w:rPr>
        <w:t>1.3.1. MSME Champions Scheme (Erstwhile CLCS-TUS)</w:t>
      </w:r>
    </w:p>
    <w:p w14:paraId="59D49CB8" w14:textId="77777777" w:rsidR="00275AC2" w:rsidRPr="001B278D" w:rsidRDefault="00275AC2" w:rsidP="00275AC2">
      <w:pPr>
        <w:pStyle w:val="Heading2"/>
        <w:spacing w:before="0" w:beforeAutospacing="0" w:after="0" w:afterAutospacing="0"/>
        <w:textAlignment w:val="baseline"/>
        <w:rPr>
          <w:rFonts w:ascii="Arial" w:hAnsi="Arial" w:cs="Arial"/>
          <w:b w:val="0"/>
          <w:bCs w:val="0"/>
          <w:color w:val="020202"/>
          <w:sz w:val="20"/>
          <w:szCs w:val="20"/>
        </w:rPr>
      </w:pPr>
    </w:p>
    <w:tbl>
      <w:tblPr>
        <w:tblW w:w="5000" w:type="pct"/>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1264"/>
        <w:gridCol w:w="7746"/>
      </w:tblGrid>
      <w:tr w:rsidR="00275AC2" w:rsidRPr="001B278D" w14:paraId="599B87A7" w14:textId="77777777" w:rsidTr="00BD77F5">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4C8D1F47" w14:textId="77777777" w:rsidR="00275AC2" w:rsidRPr="001B278D" w:rsidRDefault="00275AC2" w:rsidP="00BD77F5">
            <w:pPr>
              <w:spacing w:line="374" w:lineRule="atLeast"/>
              <w:rPr>
                <w:rFonts w:ascii="Arial" w:hAnsi="Arial" w:cs="Arial"/>
                <w:sz w:val="20"/>
                <w:szCs w:val="20"/>
              </w:rPr>
            </w:pPr>
            <w:r w:rsidRPr="001B278D">
              <w:rPr>
                <w:rFonts w:ascii="Arial" w:hAnsi="Arial" w:cs="Arial"/>
                <w:sz w:val="20"/>
                <w:szCs w:val="20"/>
              </w:rPr>
              <w:t>Related Scheme</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5CF5B7DD" w14:textId="77777777" w:rsidR="00275AC2" w:rsidRPr="001B278D" w:rsidRDefault="00275AC2" w:rsidP="00BD77F5">
            <w:pPr>
              <w:spacing w:line="374" w:lineRule="atLeast"/>
              <w:rPr>
                <w:rFonts w:ascii="Arial" w:hAnsi="Arial" w:cs="Arial"/>
                <w:sz w:val="20"/>
                <w:szCs w:val="20"/>
              </w:rPr>
            </w:pPr>
            <w:r w:rsidRPr="001B278D">
              <w:rPr>
                <w:rFonts w:ascii="Arial" w:hAnsi="Arial" w:cs="Arial"/>
                <w:sz w:val="20"/>
                <w:szCs w:val="20"/>
              </w:rPr>
              <w:t>MSME Champions Scheme (Erstwhile CLCS-TUS)</w:t>
            </w:r>
          </w:p>
        </w:tc>
      </w:tr>
      <w:tr w:rsidR="00275AC2" w:rsidRPr="001B278D" w14:paraId="733552C8" w14:textId="77777777" w:rsidTr="00BD77F5">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3EB000DD" w14:textId="77777777" w:rsidR="00275AC2" w:rsidRPr="001B278D" w:rsidRDefault="00275AC2" w:rsidP="00BD77F5">
            <w:pPr>
              <w:spacing w:line="374" w:lineRule="atLeast"/>
              <w:rPr>
                <w:rFonts w:ascii="Arial" w:hAnsi="Arial" w:cs="Arial"/>
                <w:sz w:val="20"/>
                <w:szCs w:val="20"/>
              </w:rPr>
            </w:pPr>
            <w:r w:rsidRPr="001B278D">
              <w:rPr>
                <w:rFonts w:ascii="Arial" w:hAnsi="Arial" w:cs="Arial"/>
                <w:sz w:val="20"/>
                <w:szCs w:val="20"/>
              </w:rPr>
              <w:t>Objective</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011DE70B" w14:textId="77777777" w:rsidR="00275AC2" w:rsidRPr="001B278D" w:rsidRDefault="00275AC2" w:rsidP="00BD77F5">
            <w:pPr>
              <w:spacing w:line="374" w:lineRule="atLeast"/>
              <w:rPr>
                <w:rFonts w:ascii="Arial" w:hAnsi="Arial" w:cs="Arial"/>
                <w:sz w:val="20"/>
                <w:szCs w:val="20"/>
              </w:rPr>
            </w:pPr>
            <w:r w:rsidRPr="001B278D">
              <w:rPr>
                <w:rFonts w:ascii="Arial" w:hAnsi="Arial" w:cs="Arial"/>
                <w:sz w:val="20"/>
                <w:szCs w:val="20"/>
              </w:rPr>
              <w:t>Ministry of MSME has been implementing Credit Linked Capital Subsidy and Technology Upgradation Scheme (CLCS-TUS) for promoting competitiveness amongst Micro, Small and Medium Enterprises (MSMEs) by the way of wastage reduction through Lean Manufacturing, support for Design improvement, building awareness on Intellectual Property Rights, Zero Defect Zero Effect (ZED) Scheme, digitally empowerment of MSME through Digital MSME and to promote &amp; support untapped creativity of individual and to promote adoption of latest technologies in manufacturing as well as knowledge based innovation MSMEs through Incubation across India.</w:t>
            </w:r>
            <w:r w:rsidRPr="001B278D">
              <w:rPr>
                <w:rFonts w:ascii="Arial" w:hAnsi="Arial" w:cs="Arial"/>
                <w:sz w:val="20"/>
                <w:szCs w:val="20"/>
              </w:rPr>
              <w:br/>
            </w:r>
            <w:r w:rsidRPr="001B278D">
              <w:rPr>
                <w:rFonts w:ascii="Arial" w:hAnsi="Arial" w:cs="Arial"/>
                <w:sz w:val="20"/>
                <w:szCs w:val="20"/>
              </w:rPr>
              <w:br/>
              <w:t xml:space="preserve">MSME Champions scheme has been formulated through Standing Finance Committee (SFC) by merging all 6 components of erstwhile Technology Upgradation Scheme (TUS) for a period of 5years </w:t>
            </w:r>
            <w:proofErr w:type="spellStart"/>
            <w:r w:rsidRPr="001B278D">
              <w:rPr>
                <w:rFonts w:ascii="Arial" w:hAnsi="Arial" w:cs="Arial"/>
                <w:sz w:val="20"/>
                <w:szCs w:val="20"/>
              </w:rPr>
              <w:t>i.e</w:t>
            </w:r>
            <w:proofErr w:type="spellEnd"/>
            <w:r w:rsidRPr="001B278D">
              <w:rPr>
                <w:rFonts w:ascii="Arial" w:hAnsi="Arial" w:cs="Arial"/>
                <w:sz w:val="20"/>
                <w:szCs w:val="20"/>
              </w:rPr>
              <w:t xml:space="preserve"> 2021-22 to 2025-26. It is a Holistic Approach to unify, synergize and converge various schemes and Interventions with a single purpose. The end objective is to pick up clusters and enterprises and modernize their processes, reduce wastages, sharpen business competitiveness and facilitate their National and Global reach and excellence. There are 3 components under the new MSME Champions scheme, the details of which are as below:</w:t>
            </w:r>
          </w:p>
        </w:tc>
      </w:tr>
      <w:tr w:rsidR="00275AC2" w:rsidRPr="001B278D" w14:paraId="471E7CA5" w14:textId="77777777" w:rsidTr="00BD77F5">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5FB5AEED" w14:textId="77777777" w:rsidR="00275AC2" w:rsidRPr="001B278D" w:rsidRDefault="00275AC2" w:rsidP="00BD77F5">
            <w:pPr>
              <w:spacing w:line="374" w:lineRule="atLeast"/>
              <w:rPr>
                <w:rFonts w:ascii="Arial" w:hAnsi="Arial" w:cs="Arial"/>
                <w:sz w:val="20"/>
                <w:szCs w:val="20"/>
              </w:rPr>
            </w:pPr>
            <w:r w:rsidRPr="001B278D">
              <w:rPr>
                <w:rFonts w:ascii="Arial" w:hAnsi="Arial" w:cs="Arial"/>
                <w:sz w:val="20"/>
                <w:szCs w:val="20"/>
              </w:rPr>
              <w:t>Who can apply?</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5804B19B" w14:textId="77777777" w:rsidR="00275AC2" w:rsidRPr="001B278D" w:rsidRDefault="00275AC2" w:rsidP="00BD77F5">
            <w:pPr>
              <w:spacing w:line="374" w:lineRule="atLeast"/>
              <w:rPr>
                <w:rFonts w:ascii="Arial" w:hAnsi="Arial" w:cs="Arial"/>
                <w:sz w:val="20"/>
                <w:szCs w:val="20"/>
              </w:rPr>
            </w:pPr>
            <w:r w:rsidRPr="001B278D">
              <w:rPr>
                <w:rFonts w:ascii="Arial" w:hAnsi="Arial" w:cs="Arial"/>
                <w:sz w:val="20"/>
                <w:szCs w:val="20"/>
              </w:rPr>
              <w:t>Any MSE unit</w:t>
            </w:r>
          </w:p>
        </w:tc>
      </w:tr>
      <w:tr w:rsidR="00275AC2" w:rsidRPr="001B278D" w14:paraId="0A63CBC3" w14:textId="77777777" w:rsidTr="00BD77F5">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77A0B103" w14:textId="77777777" w:rsidR="00275AC2" w:rsidRPr="001B278D" w:rsidRDefault="00275AC2" w:rsidP="00BD77F5">
            <w:pPr>
              <w:spacing w:line="374" w:lineRule="atLeast"/>
              <w:rPr>
                <w:rFonts w:ascii="Arial" w:hAnsi="Arial" w:cs="Arial"/>
                <w:sz w:val="20"/>
                <w:szCs w:val="20"/>
              </w:rPr>
            </w:pPr>
            <w:r w:rsidRPr="001B278D">
              <w:rPr>
                <w:rFonts w:ascii="Arial" w:hAnsi="Arial" w:cs="Arial"/>
                <w:sz w:val="20"/>
                <w:szCs w:val="20"/>
              </w:rPr>
              <w:t>1.</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6AB3AF95" w14:textId="77777777" w:rsidR="00275AC2" w:rsidRPr="001B278D" w:rsidRDefault="00275AC2" w:rsidP="00BD77F5">
            <w:pPr>
              <w:spacing w:line="374" w:lineRule="atLeast"/>
              <w:rPr>
                <w:rFonts w:ascii="Arial" w:hAnsi="Arial" w:cs="Arial"/>
                <w:sz w:val="20"/>
                <w:szCs w:val="20"/>
              </w:rPr>
            </w:pPr>
            <w:r w:rsidRPr="001B278D">
              <w:rPr>
                <w:rFonts w:ascii="Arial" w:hAnsi="Arial" w:cs="Arial"/>
                <w:sz w:val="20"/>
                <w:szCs w:val="20"/>
              </w:rPr>
              <w:t>MSME-Sustainable (ZED)</w:t>
            </w:r>
          </w:p>
        </w:tc>
      </w:tr>
      <w:tr w:rsidR="00275AC2" w:rsidRPr="001B278D" w14:paraId="0036DDA5" w14:textId="77777777" w:rsidTr="00BD77F5">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318CA925" w14:textId="77777777" w:rsidR="00275AC2" w:rsidRPr="001B278D" w:rsidRDefault="00275AC2" w:rsidP="00BD77F5">
            <w:pPr>
              <w:spacing w:line="374" w:lineRule="atLeast"/>
              <w:rPr>
                <w:rFonts w:ascii="Arial" w:hAnsi="Arial" w:cs="Arial"/>
                <w:sz w:val="20"/>
                <w:szCs w:val="20"/>
              </w:rPr>
            </w:pPr>
            <w:r w:rsidRPr="001B278D">
              <w:rPr>
                <w:rFonts w:ascii="Arial" w:hAnsi="Arial" w:cs="Arial"/>
                <w:sz w:val="20"/>
                <w:szCs w:val="20"/>
              </w:rPr>
              <w:t>2.</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7C41B7D8" w14:textId="77777777" w:rsidR="00275AC2" w:rsidRPr="001B278D" w:rsidRDefault="00275AC2" w:rsidP="00BD77F5">
            <w:pPr>
              <w:spacing w:line="374" w:lineRule="atLeast"/>
              <w:rPr>
                <w:rFonts w:ascii="Arial" w:hAnsi="Arial" w:cs="Arial"/>
                <w:sz w:val="20"/>
                <w:szCs w:val="20"/>
              </w:rPr>
            </w:pPr>
            <w:r w:rsidRPr="001B278D">
              <w:rPr>
                <w:rFonts w:ascii="Arial" w:hAnsi="Arial" w:cs="Arial"/>
                <w:sz w:val="20"/>
                <w:szCs w:val="20"/>
              </w:rPr>
              <w:t>MSME-Competitive (Lean)</w:t>
            </w:r>
          </w:p>
        </w:tc>
      </w:tr>
      <w:tr w:rsidR="00275AC2" w:rsidRPr="001B278D" w14:paraId="58DE8517" w14:textId="77777777" w:rsidTr="00BD77F5">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53E1C64D" w14:textId="77777777" w:rsidR="00275AC2" w:rsidRPr="001B278D" w:rsidRDefault="00275AC2" w:rsidP="00BD77F5">
            <w:pPr>
              <w:spacing w:line="374" w:lineRule="atLeast"/>
              <w:rPr>
                <w:rFonts w:ascii="Arial" w:hAnsi="Arial" w:cs="Arial"/>
                <w:sz w:val="20"/>
                <w:szCs w:val="20"/>
              </w:rPr>
            </w:pPr>
            <w:r w:rsidRPr="001B278D">
              <w:rPr>
                <w:rFonts w:ascii="Arial" w:hAnsi="Arial" w:cs="Arial"/>
                <w:sz w:val="20"/>
                <w:szCs w:val="20"/>
              </w:rPr>
              <w:t>3.</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17815D21" w14:textId="77777777" w:rsidR="00275AC2" w:rsidRPr="001B278D" w:rsidRDefault="00275AC2" w:rsidP="00BD77F5">
            <w:pPr>
              <w:spacing w:line="374" w:lineRule="atLeast"/>
              <w:rPr>
                <w:rFonts w:ascii="Arial" w:hAnsi="Arial" w:cs="Arial"/>
                <w:sz w:val="20"/>
                <w:szCs w:val="20"/>
              </w:rPr>
            </w:pPr>
            <w:r w:rsidRPr="001B278D">
              <w:rPr>
                <w:rFonts w:ascii="Arial" w:hAnsi="Arial" w:cs="Arial"/>
                <w:sz w:val="20"/>
                <w:szCs w:val="20"/>
              </w:rPr>
              <w:t>MSME-Innovative(for Incubation, IPR, Design and Digital MSME)</w:t>
            </w:r>
          </w:p>
        </w:tc>
      </w:tr>
      <w:tr w:rsidR="00275AC2" w:rsidRPr="001B278D" w14:paraId="5CEDF93C" w14:textId="77777777" w:rsidTr="00BD77F5">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6BA4B5D8" w14:textId="77777777" w:rsidR="00275AC2" w:rsidRPr="001B278D" w:rsidRDefault="00275AC2" w:rsidP="00BD77F5">
            <w:pPr>
              <w:spacing w:line="374" w:lineRule="atLeast"/>
              <w:rPr>
                <w:rFonts w:ascii="Arial"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28E10E4A" w14:textId="77777777" w:rsidR="00275AC2" w:rsidRPr="001B278D" w:rsidRDefault="00275AC2" w:rsidP="00BD77F5">
            <w:pPr>
              <w:spacing w:line="374" w:lineRule="atLeast"/>
              <w:rPr>
                <w:rFonts w:ascii="Arial" w:hAnsi="Arial" w:cs="Arial"/>
                <w:sz w:val="20"/>
                <w:szCs w:val="20"/>
              </w:rPr>
            </w:pPr>
            <w:r w:rsidRPr="001B278D">
              <w:rPr>
                <w:rFonts w:ascii="Arial" w:hAnsi="Arial" w:cs="Arial"/>
                <w:b/>
                <w:bCs/>
                <w:sz w:val="20"/>
                <w:szCs w:val="20"/>
                <w:bdr w:val="none" w:sz="0" w:space="0" w:color="auto" w:frame="1"/>
              </w:rPr>
              <w:t>The Digital MSME will be interlinked with all the other components of the MSME Champions Scheme.</w:t>
            </w:r>
          </w:p>
        </w:tc>
      </w:tr>
      <w:tr w:rsidR="00275AC2" w:rsidRPr="001B278D" w14:paraId="1F32F4D0" w14:textId="77777777" w:rsidTr="00BD77F5">
        <w:tc>
          <w:tcPr>
            <w:tcW w:w="0" w:type="auto"/>
            <w:gridSpan w:val="2"/>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307F5029" w14:textId="77777777" w:rsidR="00275AC2" w:rsidRPr="001B278D" w:rsidRDefault="003B7175" w:rsidP="00BD77F5">
            <w:pPr>
              <w:spacing w:line="374" w:lineRule="atLeast"/>
              <w:rPr>
                <w:rFonts w:ascii="Arial" w:hAnsi="Arial" w:cs="Arial"/>
                <w:sz w:val="20"/>
                <w:szCs w:val="20"/>
              </w:rPr>
            </w:pPr>
            <w:hyperlink r:id="rId80" w:tgtFrame="_parent" w:history="1">
              <w:r w:rsidR="00275AC2" w:rsidRPr="001B278D">
                <w:rPr>
                  <w:rStyle w:val="Hyperlink"/>
                  <w:rFonts w:ascii="Arial" w:hAnsi="Arial" w:cs="Arial"/>
                  <w:color w:val="1253CA"/>
                  <w:sz w:val="20"/>
                  <w:szCs w:val="20"/>
                  <w:u w:val="none"/>
                </w:rPr>
                <w:t>Download Scheme Guidelines</w:t>
              </w:r>
            </w:hyperlink>
          </w:p>
        </w:tc>
      </w:tr>
    </w:tbl>
    <w:p w14:paraId="00E680B8" w14:textId="77777777" w:rsidR="00275AC2" w:rsidRPr="001B278D" w:rsidRDefault="00275AC2" w:rsidP="00275AC2">
      <w:pPr>
        <w:pStyle w:val="Heading1"/>
        <w:spacing w:before="0" w:beforeAutospacing="0" w:after="0" w:afterAutospacing="0"/>
        <w:textAlignment w:val="baseline"/>
        <w:rPr>
          <w:rFonts w:ascii="Arial" w:hAnsi="Arial" w:cs="Arial"/>
          <w:b w:val="0"/>
          <w:bCs w:val="0"/>
          <w:color w:val="000000"/>
          <w:sz w:val="20"/>
          <w:szCs w:val="20"/>
        </w:rPr>
      </w:pPr>
      <w:r w:rsidRPr="001B278D">
        <w:rPr>
          <w:rFonts w:ascii="Arial" w:hAnsi="Arial" w:cs="Arial"/>
          <w:b w:val="0"/>
          <w:bCs w:val="0"/>
          <w:color w:val="000000"/>
          <w:sz w:val="20"/>
          <w:szCs w:val="20"/>
        </w:rPr>
        <w:t>1.3.2 MSME SUSTAINABLE (ZED) CERTIFICATION</w:t>
      </w:r>
    </w:p>
    <w:tbl>
      <w:tblPr>
        <w:tblW w:w="5000" w:type="pct"/>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3752"/>
        <w:gridCol w:w="5258"/>
      </w:tblGrid>
      <w:tr w:rsidR="00275AC2" w:rsidRPr="001B278D" w14:paraId="040DF004" w14:textId="77777777" w:rsidTr="00BD77F5">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25E4CC51" w14:textId="77777777" w:rsidR="00275AC2" w:rsidRPr="001B278D" w:rsidRDefault="00275AC2" w:rsidP="00BD77F5">
            <w:pPr>
              <w:spacing w:line="374" w:lineRule="atLeast"/>
              <w:rPr>
                <w:rFonts w:ascii="Arial" w:hAnsi="Arial" w:cs="Arial"/>
                <w:sz w:val="20"/>
                <w:szCs w:val="20"/>
              </w:rPr>
            </w:pPr>
            <w:r w:rsidRPr="001B278D">
              <w:rPr>
                <w:rFonts w:ascii="Arial" w:hAnsi="Arial" w:cs="Arial"/>
                <w:sz w:val="20"/>
                <w:szCs w:val="20"/>
              </w:rPr>
              <w:t>Related Scheme</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557EFF1D" w14:textId="77777777" w:rsidR="00275AC2" w:rsidRPr="001B278D" w:rsidRDefault="00275AC2" w:rsidP="00BD77F5">
            <w:pPr>
              <w:spacing w:line="374" w:lineRule="atLeast"/>
              <w:rPr>
                <w:rFonts w:ascii="Arial" w:hAnsi="Arial" w:cs="Arial"/>
                <w:sz w:val="20"/>
                <w:szCs w:val="20"/>
              </w:rPr>
            </w:pPr>
            <w:r w:rsidRPr="001B278D">
              <w:rPr>
                <w:rFonts w:ascii="Arial" w:hAnsi="Arial" w:cs="Arial"/>
                <w:sz w:val="20"/>
                <w:szCs w:val="20"/>
              </w:rPr>
              <w:t>MSME SUSTAINABLE (ZED) CERTIFICATION</w:t>
            </w:r>
          </w:p>
        </w:tc>
      </w:tr>
      <w:tr w:rsidR="00275AC2" w:rsidRPr="001B278D" w14:paraId="22E1FB82" w14:textId="77777777" w:rsidTr="00BD77F5">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25BD779C" w14:textId="77777777" w:rsidR="00275AC2" w:rsidRPr="001B278D" w:rsidRDefault="00275AC2" w:rsidP="00BD77F5">
            <w:pPr>
              <w:spacing w:line="374" w:lineRule="atLeast"/>
              <w:rPr>
                <w:rFonts w:ascii="Arial" w:hAnsi="Arial" w:cs="Arial"/>
                <w:sz w:val="20"/>
                <w:szCs w:val="20"/>
              </w:rPr>
            </w:pPr>
            <w:r w:rsidRPr="001B278D">
              <w:rPr>
                <w:rFonts w:ascii="Arial" w:hAnsi="Arial" w:cs="Arial"/>
                <w:sz w:val="20"/>
                <w:szCs w:val="20"/>
              </w:rPr>
              <w:t>Objective</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70A27150" w14:textId="77777777" w:rsidR="00275AC2" w:rsidRPr="001B278D" w:rsidRDefault="00275AC2" w:rsidP="00BD77F5">
            <w:pPr>
              <w:spacing w:line="374" w:lineRule="atLeast"/>
              <w:rPr>
                <w:rFonts w:ascii="Arial" w:hAnsi="Arial" w:cs="Arial"/>
                <w:sz w:val="20"/>
                <w:szCs w:val="20"/>
              </w:rPr>
            </w:pPr>
            <w:r w:rsidRPr="001B278D">
              <w:rPr>
                <w:rFonts w:ascii="Arial" w:hAnsi="Arial" w:cs="Arial"/>
                <w:sz w:val="20"/>
                <w:szCs w:val="20"/>
              </w:rPr>
              <w:t>The ZED Certification envisages promotion of Zero Defect Zero Effect (ZED) practices amongst MSMEs so as to:</w:t>
            </w:r>
            <w:r w:rsidRPr="001B278D">
              <w:rPr>
                <w:rFonts w:ascii="Arial" w:hAnsi="Arial" w:cs="Arial"/>
                <w:sz w:val="20"/>
                <w:szCs w:val="20"/>
              </w:rPr>
              <w:br/>
            </w:r>
            <w:r w:rsidRPr="001B278D">
              <w:rPr>
                <w:rFonts w:ascii="Arial" w:hAnsi="Arial" w:cs="Arial"/>
                <w:sz w:val="20"/>
                <w:szCs w:val="20"/>
              </w:rPr>
              <w:br/>
              <w:t>• Encourage and enable MSMEs for manufacturing of quality products using latest technology, tools &amp; to constantly upgrade their processes for achievement of high quality and high productivity with the least effect on the environment</w:t>
            </w:r>
            <w:r w:rsidRPr="001B278D">
              <w:rPr>
                <w:rFonts w:ascii="Arial" w:hAnsi="Arial" w:cs="Arial"/>
                <w:sz w:val="20"/>
                <w:szCs w:val="20"/>
              </w:rPr>
              <w:br/>
            </w:r>
            <w:r w:rsidRPr="001B278D">
              <w:rPr>
                <w:rFonts w:ascii="Arial" w:hAnsi="Arial" w:cs="Arial"/>
                <w:sz w:val="20"/>
                <w:szCs w:val="20"/>
              </w:rPr>
              <w:br/>
              <w:t>• Develop an Ecosystem for ZED Manufacturing in MSMEs, for enhancing competitiveness and enabling exports</w:t>
            </w:r>
            <w:r w:rsidRPr="001B278D">
              <w:rPr>
                <w:rFonts w:ascii="Arial" w:hAnsi="Arial" w:cs="Arial"/>
                <w:sz w:val="20"/>
                <w:szCs w:val="20"/>
              </w:rPr>
              <w:br/>
            </w:r>
            <w:r w:rsidRPr="001B278D">
              <w:rPr>
                <w:rFonts w:ascii="Arial" w:hAnsi="Arial" w:cs="Arial"/>
                <w:sz w:val="20"/>
                <w:szCs w:val="20"/>
              </w:rPr>
              <w:br/>
              <w:t>• Promote adoption of ZED practices and recognising the efforts of successful MSMEs</w:t>
            </w:r>
            <w:r w:rsidRPr="001B278D">
              <w:rPr>
                <w:rFonts w:ascii="Arial" w:hAnsi="Arial" w:cs="Arial"/>
                <w:sz w:val="20"/>
                <w:szCs w:val="20"/>
              </w:rPr>
              <w:br/>
            </w:r>
            <w:r w:rsidRPr="001B278D">
              <w:rPr>
                <w:rFonts w:ascii="Arial" w:hAnsi="Arial" w:cs="Arial"/>
                <w:sz w:val="20"/>
                <w:szCs w:val="20"/>
              </w:rPr>
              <w:br/>
              <w:t>• Encourage MSMEs to achieve higher ZED Certification levels through graded incentives</w:t>
            </w:r>
            <w:r w:rsidRPr="001B278D">
              <w:rPr>
                <w:rFonts w:ascii="Arial" w:hAnsi="Arial" w:cs="Arial"/>
                <w:sz w:val="20"/>
                <w:szCs w:val="20"/>
              </w:rPr>
              <w:br/>
            </w:r>
            <w:r w:rsidRPr="001B278D">
              <w:rPr>
                <w:rFonts w:ascii="Arial" w:hAnsi="Arial" w:cs="Arial"/>
                <w:sz w:val="20"/>
                <w:szCs w:val="20"/>
              </w:rPr>
              <w:br/>
              <w:t>• Increase public awareness on demanding Zero Defect and Zero Effect products through the MSME Sustainable (ZED) Certification</w:t>
            </w:r>
            <w:r w:rsidRPr="001B278D">
              <w:rPr>
                <w:rFonts w:ascii="Arial" w:hAnsi="Arial" w:cs="Arial"/>
                <w:sz w:val="20"/>
                <w:szCs w:val="20"/>
              </w:rPr>
              <w:br/>
            </w:r>
            <w:r w:rsidRPr="001B278D">
              <w:rPr>
                <w:rFonts w:ascii="Arial" w:hAnsi="Arial" w:cs="Arial"/>
                <w:sz w:val="20"/>
                <w:szCs w:val="20"/>
              </w:rPr>
              <w:br/>
              <w:t>• Identify areas to improve upon, thereby assisting the Government in policy decisions and investment prioritization</w:t>
            </w:r>
          </w:p>
        </w:tc>
      </w:tr>
      <w:tr w:rsidR="00275AC2" w:rsidRPr="001B278D" w14:paraId="157BAAC4" w14:textId="77777777" w:rsidTr="00BD77F5">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527A5E00" w14:textId="77777777" w:rsidR="00275AC2" w:rsidRPr="001B278D" w:rsidRDefault="00275AC2" w:rsidP="00BD77F5">
            <w:pPr>
              <w:spacing w:line="374" w:lineRule="atLeast"/>
              <w:rPr>
                <w:rFonts w:ascii="Arial" w:hAnsi="Arial" w:cs="Arial"/>
                <w:sz w:val="20"/>
                <w:szCs w:val="20"/>
              </w:rPr>
            </w:pPr>
            <w:r w:rsidRPr="001B278D">
              <w:rPr>
                <w:rFonts w:ascii="Arial" w:hAnsi="Arial" w:cs="Arial"/>
                <w:sz w:val="20"/>
                <w:szCs w:val="20"/>
              </w:rPr>
              <w:lastRenderedPageBreak/>
              <w:t>Nature of assistance</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3B75138C" w14:textId="77777777" w:rsidR="00275AC2" w:rsidRPr="001B278D" w:rsidRDefault="00275AC2" w:rsidP="00BD77F5">
            <w:pPr>
              <w:spacing w:line="374" w:lineRule="atLeast"/>
              <w:rPr>
                <w:rFonts w:ascii="Arial" w:hAnsi="Arial" w:cs="Arial"/>
                <w:sz w:val="20"/>
                <w:szCs w:val="20"/>
              </w:rPr>
            </w:pPr>
            <w:r w:rsidRPr="001B278D">
              <w:rPr>
                <w:rFonts w:ascii="Arial" w:hAnsi="Arial" w:cs="Arial"/>
                <w:sz w:val="20"/>
                <w:szCs w:val="20"/>
              </w:rPr>
              <w:t>Cost of Certification</w:t>
            </w:r>
            <w:r w:rsidRPr="001B278D">
              <w:rPr>
                <w:rFonts w:ascii="Arial" w:hAnsi="Arial" w:cs="Arial"/>
                <w:sz w:val="20"/>
                <w:szCs w:val="20"/>
              </w:rPr>
              <w:br/>
            </w:r>
            <w:r w:rsidRPr="001B278D">
              <w:rPr>
                <w:rFonts w:ascii="Arial" w:hAnsi="Arial" w:cs="Arial"/>
                <w:sz w:val="20"/>
                <w:szCs w:val="20"/>
              </w:rPr>
              <w:br/>
              <w:t>a) a) Certification Level 1: BRONZE: Rs. 10,000/-</w:t>
            </w:r>
            <w:r w:rsidRPr="001B278D">
              <w:rPr>
                <w:rFonts w:ascii="Arial" w:hAnsi="Arial" w:cs="Arial"/>
                <w:sz w:val="20"/>
                <w:szCs w:val="20"/>
              </w:rPr>
              <w:br/>
            </w:r>
            <w:r w:rsidRPr="001B278D">
              <w:rPr>
                <w:rFonts w:ascii="Arial" w:hAnsi="Arial" w:cs="Arial"/>
                <w:sz w:val="20"/>
                <w:szCs w:val="20"/>
              </w:rPr>
              <w:br/>
              <w:t>b) b) Certification Level 2: SILVER: Rs. 40,000/-</w:t>
            </w:r>
            <w:r w:rsidRPr="001B278D">
              <w:rPr>
                <w:rFonts w:ascii="Arial" w:hAnsi="Arial" w:cs="Arial"/>
                <w:sz w:val="20"/>
                <w:szCs w:val="20"/>
              </w:rPr>
              <w:br/>
            </w:r>
            <w:r w:rsidRPr="001B278D">
              <w:rPr>
                <w:rFonts w:ascii="Arial" w:hAnsi="Arial" w:cs="Arial"/>
                <w:sz w:val="20"/>
                <w:szCs w:val="20"/>
              </w:rPr>
              <w:br/>
              <w:t>c) c) Certification Level 3: GOLD: Rs. 90,000/-</w:t>
            </w:r>
          </w:p>
        </w:tc>
      </w:tr>
      <w:tr w:rsidR="00275AC2" w:rsidRPr="001B278D" w14:paraId="1B65F046" w14:textId="77777777" w:rsidTr="00BD77F5">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4452F0ED" w14:textId="77777777" w:rsidR="00275AC2" w:rsidRPr="001B278D" w:rsidRDefault="00275AC2" w:rsidP="00BD77F5">
            <w:pPr>
              <w:spacing w:line="374" w:lineRule="atLeast"/>
              <w:rPr>
                <w:rFonts w:ascii="Arial" w:hAnsi="Arial" w:cs="Arial"/>
                <w:sz w:val="20"/>
                <w:szCs w:val="20"/>
              </w:rPr>
            </w:pPr>
            <w:r w:rsidRPr="001B278D">
              <w:rPr>
                <w:rFonts w:ascii="Arial" w:hAnsi="Arial" w:cs="Arial"/>
                <w:b/>
                <w:bCs/>
                <w:sz w:val="20"/>
                <w:szCs w:val="20"/>
                <w:bdr w:val="none" w:sz="0" w:space="0" w:color="auto" w:frame="1"/>
              </w:rPr>
              <w:t>Subsidy on cost of ZED certification:</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3CF19821" w14:textId="77777777" w:rsidR="00275AC2" w:rsidRPr="001B278D" w:rsidRDefault="00275AC2" w:rsidP="00BD77F5">
            <w:pPr>
              <w:spacing w:line="374" w:lineRule="atLeast"/>
              <w:rPr>
                <w:rFonts w:ascii="Arial" w:hAnsi="Arial" w:cs="Arial"/>
                <w:sz w:val="20"/>
                <w:szCs w:val="20"/>
              </w:rPr>
            </w:pPr>
            <w:r w:rsidRPr="001B278D">
              <w:rPr>
                <w:rFonts w:ascii="Arial" w:hAnsi="Arial" w:cs="Arial"/>
                <w:sz w:val="20"/>
                <w:szCs w:val="20"/>
              </w:rPr>
              <w:t>• Joining Reward of Rs. 10,000/- (Bronze will become free if availed)</w:t>
            </w:r>
            <w:r w:rsidRPr="001B278D">
              <w:rPr>
                <w:rFonts w:ascii="Arial" w:hAnsi="Arial" w:cs="Arial"/>
                <w:sz w:val="20"/>
                <w:szCs w:val="20"/>
              </w:rPr>
              <w:br/>
            </w:r>
            <w:r w:rsidRPr="001B278D">
              <w:rPr>
                <w:rFonts w:ascii="Arial" w:hAnsi="Arial" w:cs="Arial"/>
                <w:sz w:val="20"/>
                <w:szCs w:val="20"/>
              </w:rPr>
              <w:br/>
              <w:t>• 80-60-50% for Bronze, Silver &amp; Gold ZED certified MSMEs</w:t>
            </w:r>
          </w:p>
        </w:tc>
      </w:tr>
      <w:tr w:rsidR="00275AC2" w:rsidRPr="001B278D" w14:paraId="4D1729D1" w14:textId="77777777" w:rsidTr="00BD77F5">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30BF6F71" w14:textId="77777777" w:rsidR="00275AC2" w:rsidRPr="001B278D" w:rsidRDefault="00275AC2" w:rsidP="00BD77F5">
            <w:pPr>
              <w:spacing w:line="374" w:lineRule="atLeast"/>
              <w:rPr>
                <w:rFonts w:ascii="Arial" w:hAnsi="Arial" w:cs="Arial"/>
                <w:sz w:val="20"/>
                <w:szCs w:val="20"/>
              </w:rPr>
            </w:pPr>
            <w:r w:rsidRPr="001B278D">
              <w:rPr>
                <w:rFonts w:ascii="Arial" w:hAnsi="Arial" w:cs="Arial"/>
                <w:b/>
                <w:bCs/>
                <w:sz w:val="20"/>
                <w:szCs w:val="20"/>
                <w:bdr w:val="none" w:sz="0" w:space="0" w:color="auto" w:frame="1"/>
              </w:rPr>
              <w:t>Additional subsidy:</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3B231CDD" w14:textId="77777777" w:rsidR="00275AC2" w:rsidRPr="001B278D" w:rsidRDefault="00275AC2" w:rsidP="00BD77F5">
            <w:pPr>
              <w:spacing w:line="374" w:lineRule="atLeast"/>
              <w:rPr>
                <w:rFonts w:ascii="Arial" w:hAnsi="Arial" w:cs="Arial"/>
                <w:sz w:val="20"/>
                <w:szCs w:val="20"/>
              </w:rPr>
            </w:pPr>
            <w:r w:rsidRPr="001B278D">
              <w:rPr>
                <w:rFonts w:ascii="Arial" w:hAnsi="Arial" w:cs="Arial"/>
                <w:sz w:val="20"/>
                <w:szCs w:val="20"/>
              </w:rPr>
              <w:t>• 10% for Women/SC/ST owned MSMEs OR MSMEs in NER/Himalayan/LWE/Island territories/aspirational districts.</w:t>
            </w:r>
            <w:r w:rsidRPr="001B278D">
              <w:rPr>
                <w:rFonts w:ascii="Arial" w:hAnsi="Arial" w:cs="Arial"/>
                <w:sz w:val="20"/>
                <w:szCs w:val="20"/>
              </w:rPr>
              <w:br/>
            </w:r>
            <w:r w:rsidRPr="001B278D">
              <w:rPr>
                <w:rFonts w:ascii="Arial" w:hAnsi="Arial" w:cs="Arial"/>
                <w:sz w:val="20"/>
                <w:szCs w:val="20"/>
              </w:rPr>
              <w:br/>
              <w:t>• 5% for MSMEs which are also a part of the SFURTI OR Micro &amp; Small Enterprises - Cluster Development Programme (MSE-CDP) of the Ministry.</w:t>
            </w:r>
          </w:p>
        </w:tc>
      </w:tr>
      <w:tr w:rsidR="00275AC2" w:rsidRPr="001B278D" w14:paraId="2CE1BFA3" w14:textId="77777777" w:rsidTr="00BD77F5">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0CAC2779" w14:textId="77777777" w:rsidR="00275AC2" w:rsidRPr="001B278D" w:rsidRDefault="00275AC2" w:rsidP="00BD77F5">
            <w:pPr>
              <w:spacing w:line="374" w:lineRule="atLeast"/>
              <w:rPr>
                <w:rFonts w:ascii="Arial" w:hAnsi="Arial" w:cs="Arial"/>
                <w:sz w:val="20"/>
                <w:szCs w:val="20"/>
              </w:rPr>
            </w:pPr>
            <w:r w:rsidRPr="001B278D">
              <w:rPr>
                <w:rFonts w:ascii="Arial" w:hAnsi="Arial" w:cs="Arial"/>
                <w:b/>
                <w:bCs/>
                <w:sz w:val="20"/>
                <w:szCs w:val="20"/>
                <w:bdr w:val="none" w:sz="0" w:space="0" w:color="auto" w:frame="1"/>
              </w:rPr>
              <w:t>Financial Assistance in Testing/Quality/Product Certification:</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4372F9B0" w14:textId="77777777" w:rsidR="00275AC2" w:rsidRPr="001B278D" w:rsidRDefault="00275AC2" w:rsidP="00BD77F5">
            <w:pPr>
              <w:spacing w:line="374" w:lineRule="atLeast"/>
              <w:rPr>
                <w:rFonts w:ascii="Arial" w:hAnsi="Arial" w:cs="Arial"/>
                <w:sz w:val="20"/>
                <w:szCs w:val="20"/>
              </w:rPr>
            </w:pPr>
            <w:r w:rsidRPr="001B278D">
              <w:rPr>
                <w:rFonts w:ascii="Arial" w:hAnsi="Arial" w:cs="Arial"/>
                <w:sz w:val="20"/>
                <w:szCs w:val="20"/>
              </w:rPr>
              <w:t>• Up to 75% of the total cost of Testing/Certification, with the maximum ceiling of subsidy being Rs. 50,000/-</w:t>
            </w:r>
          </w:p>
        </w:tc>
      </w:tr>
      <w:tr w:rsidR="00275AC2" w:rsidRPr="001B278D" w14:paraId="4F389B42" w14:textId="77777777" w:rsidTr="00BD77F5">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6B819CDD" w14:textId="77777777" w:rsidR="00275AC2" w:rsidRPr="001B278D" w:rsidRDefault="00275AC2" w:rsidP="00BD77F5">
            <w:pPr>
              <w:spacing w:line="374" w:lineRule="atLeast"/>
              <w:rPr>
                <w:rFonts w:ascii="Arial" w:hAnsi="Arial" w:cs="Arial"/>
                <w:sz w:val="20"/>
                <w:szCs w:val="20"/>
              </w:rPr>
            </w:pPr>
            <w:r w:rsidRPr="001B278D">
              <w:rPr>
                <w:rFonts w:ascii="Arial" w:hAnsi="Arial" w:cs="Arial"/>
                <w:b/>
                <w:bCs/>
                <w:sz w:val="20"/>
                <w:szCs w:val="20"/>
                <w:bdr w:val="none" w:sz="0" w:space="0" w:color="auto" w:frame="1"/>
              </w:rPr>
              <w:t>Handholding/Consultancy Support :</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666BC384" w14:textId="77777777" w:rsidR="00275AC2" w:rsidRPr="001B278D" w:rsidRDefault="00275AC2" w:rsidP="00BD77F5">
            <w:pPr>
              <w:spacing w:line="374" w:lineRule="atLeast"/>
              <w:rPr>
                <w:rFonts w:ascii="Arial" w:hAnsi="Arial" w:cs="Arial"/>
                <w:sz w:val="20"/>
                <w:szCs w:val="20"/>
              </w:rPr>
            </w:pPr>
            <w:r w:rsidRPr="001B278D">
              <w:rPr>
                <w:rFonts w:ascii="Arial" w:hAnsi="Arial" w:cs="Arial"/>
                <w:sz w:val="20"/>
                <w:szCs w:val="20"/>
              </w:rPr>
              <w:t>Up-to Rs.2 lakh for handholding/Consultancy in order to achieve the next Certification Level.</w:t>
            </w:r>
          </w:p>
        </w:tc>
      </w:tr>
      <w:tr w:rsidR="00275AC2" w:rsidRPr="001B278D" w14:paraId="01174CD7" w14:textId="77777777" w:rsidTr="00BD77F5">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49A919EE" w14:textId="77777777" w:rsidR="00275AC2" w:rsidRPr="001B278D" w:rsidRDefault="00275AC2" w:rsidP="00BD77F5">
            <w:pPr>
              <w:spacing w:line="374" w:lineRule="atLeast"/>
              <w:rPr>
                <w:rFonts w:ascii="Arial" w:hAnsi="Arial" w:cs="Arial"/>
                <w:sz w:val="20"/>
                <w:szCs w:val="20"/>
              </w:rPr>
            </w:pPr>
            <w:r w:rsidRPr="001B278D">
              <w:rPr>
                <w:rFonts w:ascii="Arial" w:hAnsi="Arial" w:cs="Arial"/>
                <w:b/>
                <w:bCs/>
                <w:sz w:val="20"/>
                <w:szCs w:val="20"/>
                <w:bdr w:val="none" w:sz="0" w:space="0" w:color="auto" w:frame="1"/>
              </w:rPr>
              <w:t>Support in Technology Upgradation for Zero Effect Solutions:</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775488F6" w14:textId="77777777" w:rsidR="00275AC2" w:rsidRPr="001B278D" w:rsidRDefault="00275AC2" w:rsidP="00BD77F5">
            <w:pPr>
              <w:spacing w:line="374" w:lineRule="atLeast"/>
              <w:rPr>
                <w:rFonts w:ascii="Arial" w:hAnsi="Arial" w:cs="Arial"/>
                <w:sz w:val="20"/>
                <w:szCs w:val="20"/>
              </w:rPr>
            </w:pPr>
            <w:r w:rsidRPr="001B278D">
              <w:rPr>
                <w:rFonts w:ascii="Arial" w:hAnsi="Arial" w:cs="Arial"/>
                <w:sz w:val="20"/>
                <w:szCs w:val="20"/>
              </w:rPr>
              <w:t>• Up-to Rs. 3 lakhs for moving towards zero effect solutions/pollution control measures/cleaner technology</w:t>
            </w:r>
          </w:p>
        </w:tc>
      </w:tr>
      <w:tr w:rsidR="00275AC2" w:rsidRPr="001B278D" w14:paraId="793C16A8" w14:textId="77777777" w:rsidTr="00BD77F5">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75EB972A" w14:textId="77777777" w:rsidR="00275AC2" w:rsidRPr="001B278D" w:rsidRDefault="00275AC2" w:rsidP="00BD77F5">
            <w:pPr>
              <w:spacing w:line="374" w:lineRule="atLeast"/>
              <w:rPr>
                <w:rFonts w:ascii="Arial" w:hAnsi="Arial" w:cs="Arial"/>
                <w:sz w:val="20"/>
                <w:szCs w:val="20"/>
              </w:rPr>
            </w:pPr>
            <w:r w:rsidRPr="001B278D">
              <w:rPr>
                <w:rFonts w:ascii="Arial" w:hAnsi="Arial" w:cs="Arial"/>
                <w:b/>
                <w:bCs/>
                <w:sz w:val="20"/>
                <w:szCs w:val="20"/>
                <w:bdr w:val="none" w:sz="0" w:space="0" w:color="auto" w:frame="1"/>
              </w:rPr>
              <w:t xml:space="preserve">MSME KAWACH (Knowledge Acquisition through WASH for an </w:t>
            </w:r>
            <w:r w:rsidRPr="001B278D">
              <w:rPr>
                <w:rFonts w:ascii="Arial" w:hAnsi="Arial" w:cs="Arial"/>
                <w:b/>
                <w:bCs/>
                <w:sz w:val="20"/>
                <w:szCs w:val="20"/>
                <w:bdr w:val="none" w:sz="0" w:space="0" w:color="auto" w:frame="1"/>
              </w:rPr>
              <w:lastRenderedPageBreak/>
              <w:t>Accelerated COVID-19 Handling) Certification:</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6A1315E6" w14:textId="77777777" w:rsidR="00275AC2" w:rsidRPr="001B278D" w:rsidRDefault="00275AC2" w:rsidP="00BD77F5">
            <w:pPr>
              <w:spacing w:line="374" w:lineRule="atLeast"/>
              <w:rPr>
                <w:rFonts w:ascii="Arial" w:hAnsi="Arial" w:cs="Arial"/>
                <w:sz w:val="20"/>
                <w:szCs w:val="20"/>
              </w:rPr>
            </w:pPr>
            <w:r w:rsidRPr="001B278D">
              <w:rPr>
                <w:rFonts w:ascii="Arial" w:hAnsi="Arial" w:cs="Arial"/>
                <w:sz w:val="20"/>
                <w:szCs w:val="20"/>
              </w:rPr>
              <w:lastRenderedPageBreak/>
              <w:t xml:space="preserve">After taking ZED Pledge, MSMEs can </w:t>
            </w:r>
            <w:proofErr w:type="spellStart"/>
            <w:r w:rsidRPr="001B278D">
              <w:rPr>
                <w:rFonts w:ascii="Arial" w:hAnsi="Arial" w:cs="Arial"/>
                <w:sz w:val="20"/>
                <w:szCs w:val="20"/>
              </w:rPr>
              <w:t>self certify</w:t>
            </w:r>
            <w:proofErr w:type="spellEnd"/>
            <w:r w:rsidRPr="001B278D">
              <w:rPr>
                <w:rFonts w:ascii="Arial" w:hAnsi="Arial" w:cs="Arial"/>
                <w:sz w:val="20"/>
                <w:szCs w:val="20"/>
              </w:rPr>
              <w:t xml:space="preserve"> their preparedness on </w:t>
            </w:r>
            <w:proofErr w:type="spellStart"/>
            <w:r w:rsidRPr="001B278D">
              <w:rPr>
                <w:rFonts w:ascii="Arial" w:hAnsi="Arial" w:cs="Arial"/>
                <w:sz w:val="20"/>
                <w:szCs w:val="20"/>
              </w:rPr>
              <w:t>Covid</w:t>
            </w:r>
            <w:proofErr w:type="spellEnd"/>
            <w:r w:rsidRPr="001B278D">
              <w:rPr>
                <w:rFonts w:ascii="Arial" w:hAnsi="Arial" w:cs="Arial"/>
                <w:sz w:val="20"/>
                <w:szCs w:val="20"/>
              </w:rPr>
              <w:t xml:space="preserve"> 19 risk.</w:t>
            </w:r>
          </w:p>
        </w:tc>
      </w:tr>
      <w:tr w:rsidR="00275AC2" w:rsidRPr="001B278D" w14:paraId="4B444174" w14:textId="77777777" w:rsidTr="00BD77F5">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113E1FC6" w14:textId="77777777" w:rsidR="00275AC2" w:rsidRPr="001B278D" w:rsidRDefault="00275AC2" w:rsidP="00BD77F5">
            <w:pPr>
              <w:spacing w:line="374" w:lineRule="atLeast"/>
              <w:rPr>
                <w:rFonts w:ascii="Arial" w:hAnsi="Arial" w:cs="Arial"/>
                <w:sz w:val="20"/>
                <w:szCs w:val="20"/>
              </w:rPr>
            </w:pPr>
            <w:r w:rsidRPr="001B278D">
              <w:rPr>
                <w:rFonts w:ascii="Arial" w:hAnsi="Arial" w:cs="Arial"/>
                <w:b/>
                <w:bCs/>
                <w:sz w:val="20"/>
                <w:szCs w:val="20"/>
                <w:bdr w:val="none" w:sz="0" w:space="0" w:color="auto" w:frame="1"/>
              </w:rPr>
              <w:lastRenderedPageBreak/>
              <w:t>Graded incentives:</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1755A269" w14:textId="77777777" w:rsidR="00275AC2" w:rsidRPr="001B278D" w:rsidRDefault="00275AC2" w:rsidP="00BD77F5">
            <w:pPr>
              <w:spacing w:line="374" w:lineRule="atLeast"/>
              <w:rPr>
                <w:rFonts w:ascii="Arial" w:hAnsi="Arial" w:cs="Arial"/>
                <w:sz w:val="20"/>
                <w:szCs w:val="20"/>
              </w:rPr>
            </w:pPr>
            <w:r w:rsidRPr="001B278D">
              <w:rPr>
                <w:rFonts w:ascii="Arial" w:hAnsi="Arial" w:cs="Arial"/>
                <w:sz w:val="20"/>
                <w:szCs w:val="20"/>
              </w:rPr>
              <w:t>MSMEs can avail graded incentives as prescribed for the three ZED Certification Levels. Wherever possible, the incentives provided by States will be linked through API integration with the ZED portal to ensure interoperability.</w:t>
            </w:r>
          </w:p>
        </w:tc>
      </w:tr>
      <w:tr w:rsidR="00275AC2" w:rsidRPr="001B278D" w14:paraId="6295BD9A" w14:textId="77777777" w:rsidTr="00BD77F5">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148FD888" w14:textId="77777777" w:rsidR="00275AC2" w:rsidRPr="001B278D" w:rsidRDefault="00275AC2" w:rsidP="00BD77F5">
            <w:pPr>
              <w:spacing w:line="374" w:lineRule="atLeast"/>
              <w:rPr>
                <w:rFonts w:ascii="Arial" w:hAnsi="Arial" w:cs="Arial"/>
                <w:sz w:val="20"/>
                <w:szCs w:val="20"/>
              </w:rPr>
            </w:pPr>
            <w:r w:rsidRPr="001B278D">
              <w:rPr>
                <w:rFonts w:ascii="Arial" w:hAnsi="Arial" w:cs="Arial"/>
                <w:b/>
                <w:bCs/>
                <w:sz w:val="20"/>
                <w:szCs w:val="20"/>
                <w:bdr w:val="none" w:sz="0" w:space="0" w:color="auto" w:frame="1"/>
              </w:rPr>
              <w:t>Eligibility/ Applicability:</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6D72A7A1" w14:textId="77777777" w:rsidR="00275AC2" w:rsidRPr="001B278D" w:rsidRDefault="00275AC2" w:rsidP="00BD77F5">
            <w:pPr>
              <w:spacing w:line="374" w:lineRule="atLeast"/>
              <w:rPr>
                <w:rFonts w:ascii="Arial" w:hAnsi="Arial" w:cs="Arial"/>
                <w:sz w:val="20"/>
                <w:szCs w:val="20"/>
              </w:rPr>
            </w:pPr>
            <w:r w:rsidRPr="001B278D">
              <w:rPr>
                <w:rFonts w:ascii="Arial" w:hAnsi="Arial" w:cs="Arial"/>
                <w:sz w:val="20"/>
                <w:szCs w:val="20"/>
              </w:rPr>
              <w:t xml:space="preserve">All MSMEs registered with the UDYAM registration portal (of the </w:t>
            </w:r>
            <w:proofErr w:type="spellStart"/>
            <w:r w:rsidRPr="001B278D">
              <w:rPr>
                <w:rFonts w:ascii="Arial" w:hAnsi="Arial" w:cs="Arial"/>
                <w:sz w:val="20"/>
                <w:szCs w:val="20"/>
              </w:rPr>
              <w:t>MoMSME</w:t>
            </w:r>
            <w:proofErr w:type="spellEnd"/>
            <w:r w:rsidRPr="001B278D">
              <w:rPr>
                <w:rFonts w:ascii="Arial" w:hAnsi="Arial" w:cs="Arial"/>
                <w:sz w:val="20"/>
                <w:szCs w:val="20"/>
              </w:rPr>
              <w:t>) will be eligible to participate in MSME Sustainable (ZED) Certification and avail related benefits/incentives.</w:t>
            </w:r>
          </w:p>
        </w:tc>
      </w:tr>
      <w:tr w:rsidR="00275AC2" w:rsidRPr="001B278D" w14:paraId="7B5B01D3" w14:textId="77777777" w:rsidTr="00BD77F5">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2597AF5D" w14:textId="77777777" w:rsidR="00275AC2" w:rsidRPr="001B278D" w:rsidRDefault="00275AC2" w:rsidP="00BD77F5">
            <w:pPr>
              <w:spacing w:line="374" w:lineRule="atLeast"/>
              <w:rPr>
                <w:rFonts w:ascii="Arial" w:hAnsi="Arial" w:cs="Arial"/>
                <w:sz w:val="20"/>
                <w:szCs w:val="20"/>
              </w:rPr>
            </w:pPr>
            <w:r w:rsidRPr="001B278D">
              <w:rPr>
                <w:rFonts w:ascii="Arial" w:hAnsi="Arial" w:cs="Arial"/>
                <w:sz w:val="20"/>
                <w:szCs w:val="20"/>
              </w:rPr>
              <w:t>How to Apply:</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472F4446" w14:textId="77777777" w:rsidR="00275AC2" w:rsidRPr="001B278D" w:rsidRDefault="00275AC2" w:rsidP="00BD77F5">
            <w:pPr>
              <w:spacing w:line="374" w:lineRule="atLeast"/>
              <w:rPr>
                <w:rFonts w:ascii="Arial" w:hAnsi="Arial" w:cs="Arial"/>
                <w:sz w:val="20"/>
                <w:szCs w:val="20"/>
              </w:rPr>
            </w:pPr>
            <w:r w:rsidRPr="001B278D">
              <w:rPr>
                <w:rFonts w:ascii="Arial" w:hAnsi="Arial" w:cs="Arial"/>
                <w:sz w:val="20"/>
                <w:szCs w:val="20"/>
              </w:rPr>
              <w:t>Eligible MSMEs shall apply through online portal</w:t>
            </w:r>
            <w:r w:rsidRPr="001B278D">
              <w:rPr>
                <w:rFonts w:ascii="Arial" w:hAnsi="Arial" w:cs="Arial"/>
                <w:sz w:val="20"/>
                <w:szCs w:val="20"/>
              </w:rPr>
              <w:br/>
              <w:t>Email: </w:t>
            </w:r>
            <w:hyperlink r:id="rId81" w:history="1">
              <w:r w:rsidRPr="001B278D">
                <w:rPr>
                  <w:rStyle w:val="Hyperlink"/>
                  <w:rFonts w:ascii="Arial" w:hAnsi="Arial" w:cs="Arial"/>
                  <w:color w:val="1253CA"/>
                  <w:sz w:val="20"/>
                  <w:szCs w:val="20"/>
                  <w:u w:val="none"/>
                </w:rPr>
                <w:t>https://zed.msme.gov.in/</w:t>
              </w:r>
            </w:hyperlink>
            <w:r w:rsidRPr="001B278D">
              <w:rPr>
                <w:rFonts w:ascii="Arial" w:hAnsi="Arial" w:cs="Arial"/>
                <w:sz w:val="20"/>
                <w:szCs w:val="20"/>
              </w:rPr>
              <w:br/>
              <w:t>Phone no: 011-23708371</w:t>
            </w:r>
            <w:r w:rsidRPr="001B278D">
              <w:rPr>
                <w:rFonts w:ascii="Arial" w:hAnsi="Arial" w:cs="Arial"/>
                <w:sz w:val="20"/>
                <w:szCs w:val="20"/>
              </w:rPr>
              <w:br/>
              <w:t>The guidelines of ZED scheme is available on </w:t>
            </w:r>
            <w:hyperlink r:id="rId82" w:history="1">
              <w:r w:rsidRPr="001B278D">
                <w:rPr>
                  <w:rStyle w:val="Hyperlink"/>
                  <w:rFonts w:ascii="Arial" w:hAnsi="Arial" w:cs="Arial"/>
                  <w:color w:val="1253CA"/>
                  <w:sz w:val="20"/>
                  <w:szCs w:val="20"/>
                  <w:u w:val="none"/>
                </w:rPr>
                <w:t>https://zed.msme.gov.in/</w:t>
              </w:r>
            </w:hyperlink>
          </w:p>
        </w:tc>
      </w:tr>
      <w:tr w:rsidR="00275AC2" w:rsidRPr="001B278D" w14:paraId="4611E279" w14:textId="77777777" w:rsidTr="00BD77F5">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6D61F808" w14:textId="77777777" w:rsidR="00275AC2" w:rsidRPr="001B278D" w:rsidRDefault="00275AC2" w:rsidP="00BD77F5">
            <w:pPr>
              <w:spacing w:line="374" w:lineRule="atLeast"/>
              <w:rPr>
                <w:rFonts w:ascii="Arial" w:hAnsi="Arial" w:cs="Arial"/>
                <w:sz w:val="20"/>
                <w:szCs w:val="20"/>
              </w:rPr>
            </w:pPr>
            <w:r w:rsidRPr="001B278D">
              <w:rPr>
                <w:rFonts w:ascii="Arial" w:hAnsi="Arial" w:cs="Arial"/>
                <w:sz w:val="20"/>
                <w:szCs w:val="20"/>
              </w:rPr>
              <w:t>Contact:</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627538D3" w14:textId="77777777" w:rsidR="00275AC2" w:rsidRPr="001B278D" w:rsidRDefault="00275AC2" w:rsidP="00BD77F5">
            <w:pPr>
              <w:spacing w:line="374" w:lineRule="atLeast"/>
              <w:rPr>
                <w:rFonts w:ascii="Arial" w:hAnsi="Arial" w:cs="Arial"/>
                <w:sz w:val="20"/>
                <w:szCs w:val="20"/>
              </w:rPr>
            </w:pPr>
            <w:r w:rsidRPr="001B278D">
              <w:rPr>
                <w:rFonts w:ascii="Arial" w:hAnsi="Arial" w:cs="Arial"/>
                <w:sz w:val="20"/>
                <w:szCs w:val="20"/>
              </w:rPr>
              <w:t xml:space="preserve">Office of Development Commissioner (MSME), Ministry of MSME, </w:t>
            </w:r>
            <w:proofErr w:type="spellStart"/>
            <w:r w:rsidRPr="001B278D">
              <w:rPr>
                <w:rFonts w:ascii="Arial" w:hAnsi="Arial" w:cs="Arial"/>
                <w:sz w:val="20"/>
                <w:szCs w:val="20"/>
              </w:rPr>
              <w:t>Nirman</w:t>
            </w:r>
            <w:proofErr w:type="spellEnd"/>
            <w:r w:rsidRPr="001B278D">
              <w:rPr>
                <w:rFonts w:ascii="Arial" w:hAnsi="Arial" w:cs="Arial"/>
                <w:sz w:val="20"/>
                <w:szCs w:val="20"/>
              </w:rPr>
              <w:t xml:space="preserve"> </w:t>
            </w:r>
            <w:proofErr w:type="spellStart"/>
            <w:r w:rsidRPr="001B278D">
              <w:rPr>
                <w:rFonts w:ascii="Arial" w:hAnsi="Arial" w:cs="Arial"/>
                <w:sz w:val="20"/>
                <w:szCs w:val="20"/>
              </w:rPr>
              <w:t>Bhawan</w:t>
            </w:r>
            <w:proofErr w:type="spellEnd"/>
            <w:r w:rsidRPr="001B278D">
              <w:rPr>
                <w:rFonts w:ascii="Arial" w:hAnsi="Arial" w:cs="Arial"/>
                <w:sz w:val="20"/>
                <w:szCs w:val="20"/>
              </w:rPr>
              <w:t>, New Delhi. </w:t>
            </w:r>
            <w:hyperlink r:id="rId83" w:history="1">
              <w:r w:rsidRPr="001B278D">
                <w:rPr>
                  <w:rStyle w:val="Hyperlink"/>
                  <w:rFonts w:ascii="Arial" w:hAnsi="Arial" w:cs="Arial"/>
                  <w:color w:val="1253CA"/>
                  <w:sz w:val="20"/>
                  <w:szCs w:val="20"/>
                  <w:u w:val="none"/>
                </w:rPr>
                <w:t>https://zed.msme.gov.in/</w:t>
              </w:r>
            </w:hyperlink>
          </w:p>
        </w:tc>
      </w:tr>
      <w:tr w:rsidR="00275AC2" w:rsidRPr="001B278D" w14:paraId="76CDEEB9" w14:textId="77777777" w:rsidTr="00BD77F5">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372A2468" w14:textId="77777777" w:rsidR="00275AC2" w:rsidRPr="001B278D" w:rsidRDefault="00275AC2" w:rsidP="00BD77F5">
            <w:pPr>
              <w:spacing w:line="374" w:lineRule="atLeast"/>
              <w:rPr>
                <w:rFonts w:ascii="Arial"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66C38B90" w14:textId="77777777" w:rsidR="00275AC2" w:rsidRPr="001B278D" w:rsidRDefault="00275AC2" w:rsidP="00BD77F5">
            <w:pPr>
              <w:spacing w:line="374" w:lineRule="atLeast"/>
              <w:rPr>
                <w:rFonts w:ascii="Arial" w:hAnsi="Arial" w:cs="Arial"/>
                <w:sz w:val="20"/>
                <w:szCs w:val="20"/>
              </w:rPr>
            </w:pPr>
            <w:r w:rsidRPr="001B278D">
              <w:rPr>
                <w:rFonts w:ascii="Arial" w:hAnsi="Arial" w:cs="Arial"/>
                <w:sz w:val="20"/>
                <w:szCs w:val="20"/>
              </w:rPr>
              <w:t>Quality Council of India (QCI) is the Implementing Agency of the Scheme.</w:t>
            </w:r>
          </w:p>
        </w:tc>
      </w:tr>
      <w:tr w:rsidR="00275AC2" w:rsidRPr="001B278D" w14:paraId="64793B46" w14:textId="77777777" w:rsidTr="00BD77F5">
        <w:tc>
          <w:tcPr>
            <w:tcW w:w="0" w:type="auto"/>
            <w:gridSpan w:val="2"/>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554C201F" w14:textId="77777777" w:rsidR="00275AC2" w:rsidRPr="001B278D" w:rsidRDefault="003B7175" w:rsidP="00BD77F5">
            <w:pPr>
              <w:spacing w:line="374" w:lineRule="atLeast"/>
              <w:rPr>
                <w:rFonts w:ascii="Arial" w:hAnsi="Arial" w:cs="Arial"/>
                <w:sz w:val="20"/>
                <w:szCs w:val="20"/>
              </w:rPr>
            </w:pPr>
            <w:hyperlink r:id="rId84" w:tgtFrame="_parent" w:history="1">
              <w:r w:rsidR="00275AC2" w:rsidRPr="001B278D">
                <w:rPr>
                  <w:rStyle w:val="Hyperlink"/>
                  <w:rFonts w:ascii="Arial" w:hAnsi="Arial" w:cs="Arial"/>
                  <w:color w:val="1253CA"/>
                  <w:sz w:val="20"/>
                  <w:szCs w:val="20"/>
                  <w:u w:val="none"/>
                </w:rPr>
                <w:t>Download Scheme Guidelines</w:t>
              </w:r>
            </w:hyperlink>
          </w:p>
        </w:tc>
      </w:tr>
    </w:tbl>
    <w:p w14:paraId="19E3C97E" w14:textId="77777777" w:rsidR="00275AC2" w:rsidRPr="001B278D" w:rsidRDefault="00275AC2" w:rsidP="00275AC2">
      <w:pPr>
        <w:pStyle w:val="Heading1"/>
        <w:spacing w:before="0" w:beforeAutospacing="0" w:after="0" w:afterAutospacing="0"/>
        <w:textAlignment w:val="baseline"/>
        <w:rPr>
          <w:rFonts w:ascii="Arial" w:hAnsi="Arial" w:cs="Arial"/>
          <w:b w:val="0"/>
          <w:bCs w:val="0"/>
          <w:color w:val="000000"/>
          <w:sz w:val="20"/>
          <w:szCs w:val="20"/>
        </w:rPr>
      </w:pPr>
      <w:r w:rsidRPr="001B278D">
        <w:rPr>
          <w:rFonts w:ascii="Arial" w:hAnsi="Arial" w:cs="Arial"/>
          <w:b w:val="0"/>
          <w:bCs w:val="0"/>
          <w:color w:val="000000"/>
          <w:sz w:val="20"/>
          <w:szCs w:val="20"/>
        </w:rPr>
        <w:t>1.3.3. MSME-COMPETITIVE (LEAN)</w:t>
      </w:r>
      <w:r w:rsidRPr="001B278D">
        <w:rPr>
          <w:rFonts w:ascii="Arial" w:hAnsi="Arial" w:cs="Arial"/>
          <w:b w:val="0"/>
          <w:bCs w:val="0"/>
          <w:color w:val="000000"/>
          <w:sz w:val="20"/>
          <w:szCs w:val="20"/>
        </w:rPr>
        <w:br/>
        <w:t>(A component of MSME Champions scheme)</w:t>
      </w:r>
    </w:p>
    <w:tbl>
      <w:tblPr>
        <w:tblW w:w="5000" w:type="pct"/>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1704"/>
        <w:gridCol w:w="7306"/>
      </w:tblGrid>
      <w:tr w:rsidR="00275AC2" w:rsidRPr="001B278D" w14:paraId="7F367BAA" w14:textId="77777777" w:rsidTr="00BD77F5">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52B5B12D" w14:textId="77777777" w:rsidR="00275AC2" w:rsidRPr="001B278D" w:rsidRDefault="00275AC2" w:rsidP="00BD77F5">
            <w:pPr>
              <w:spacing w:line="374" w:lineRule="atLeast"/>
              <w:rPr>
                <w:rFonts w:ascii="Arial" w:hAnsi="Arial" w:cs="Arial"/>
                <w:sz w:val="20"/>
                <w:szCs w:val="20"/>
              </w:rPr>
            </w:pPr>
            <w:r w:rsidRPr="001B278D">
              <w:rPr>
                <w:rFonts w:ascii="Arial" w:hAnsi="Arial" w:cs="Arial"/>
                <w:sz w:val="20"/>
                <w:szCs w:val="20"/>
              </w:rPr>
              <w:t>Related Scheme</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1F5AF35A" w14:textId="77777777" w:rsidR="00275AC2" w:rsidRPr="001B278D" w:rsidRDefault="00275AC2" w:rsidP="00BD77F5">
            <w:pPr>
              <w:spacing w:line="374" w:lineRule="atLeast"/>
              <w:rPr>
                <w:rFonts w:ascii="Arial" w:hAnsi="Arial" w:cs="Arial"/>
                <w:sz w:val="20"/>
                <w:szCs w:val="20"/>
              </w:rPr>
            </w:pPr>
            <w:r w:rsidRPr="001B278D">
              <w:rPr>
                <w:rFonts w:ascii="Arial" w:hAnsi="Arial" w:cs="Arial"/>
                <w:sz w:val="20"/>
                <w:szCs w:val="20"/>
              </w:rPr>
              <w:t>Lean Manufacturing Competitiveness for MSMEs</w:t>
            </w:r>
          </w:p>
        </w:tc>
      </w:tr>
      <w:tr w:rsidR="00275AC2" w:rsidRPr="001B278D" w14:paraId="6E847B5D" w14:textId="77777777" w:rsidTr="00BD77F5">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68331CE5" w14:textId="77777777" w:rsidR="00275AC2" w:rsidRPr="001B278D" w:rsidRDefault="00275AC2" w:rsidP="00BD77F5">
            <w:pPr>
              <w:spacing w:line="374" w:lineRule="atLeast"/>
              <w:rPr>
                <w:rFonts w:ascii="Arial" w:hAnsi="Arial" w:cs="Arial"/>
                <w:sz w:val="20"/>
                <w:szCs w:val="20"/>
              </w:rPr>
            </w:pPr>
            <w:r w:rsidRPr="001B278D">
              <w:rPr>
                <w:rFonts w:ascii="Arial" w:hAnsi="Arial" w:cs="Arial"/>
                <w:sz w:val="20"/>
                <w:szCs w:val="20"/>
              </w:rPr>
              <w:lastRenderedPageBreak/>
              <w:t>Objective</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0BE86C04" w14:textId="77777777" w:rsidR="00275AC2" w:rsidRPr="001B278D" w:rsidRDefault="00275AC2" w:rsidP="00BD77F5">
            <w:pPr>
              <w:spacing w:line="374" w:lineRule="atLeast"/>
              <w:rPr>
                <w:rFonts w:ascii="Arial" w:hAnsi="Arial" w:cs="Arial"/>
                <w:sz w:val="20"/>
                <w:szCs w:val="20"/>
              </w:rPr>
            </w:pPr>
            <w:r w:rsidRPr="001B278D">
              <w:rPr>
                <w:rFonts w:ascii="Arial" w:hAnsi="Arial" w:cs="Arial"/>
                <w:sz w:val="20"/>
                <w:szCs w:val="20"/>
              </w:rPr>
              <w:t>MSME Competitive (Lean) Scheme is an extensive drive on the part of Ministry of Micro, Small and Medium Enterprises for enhancing the competitiveness of MSME Sectors through implementation of Lean Tools and Techniques. Lean Tools and Techniques are a tested and proven methodology for improving the competitiveness of MSME sector.</w:t>
            </w:r>
          </w:p>
        </w:tc>
      </w:tr>
      <w:tr w:rsidR="00275AC2" w:rsidRPr="001B278D" w14:paraId="38F6037F" w14:textId="77777777" w:rsidTr="00BD77F5">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6B7D9B8A" w14:textId="77777777" w:rsidR="00275AC2" w:rsidRPr="001B278D" w:rsidRDefault="00275AC2" w:rsidP="00BD77F5">
            <w:pPr>
              <w:spacing w:line="374" w:lineRule="atLeast"/>
              <w:rPr>
                <w:rFonts w:ascii="Arial" w:hAnsi="Arial" w:cs="Arial"/>
                <w:sz w:val="20"/>
                <w:szCs w:val="20"/>
              </w:rPr>
            </w:pPr>
            <w:r w:rsidRPr="001B278D">
              <w:rPr>
                <w:rFonts w:ascii="Arial" w:hAnsi="Arial" w:cs="Arial"/>
                <w:sz w:val="20"/>
                <w:szCs w:val="20"/>
              </w:rPr>
              <w:t>Nature of assistance</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4CC4E79B" w14:textId="77777777" w:rsidR="00275AC2" w:rsidRPr="001B278D" w:rsidRDefault="00275AC2" w:rsidP="00BD77F5">
            <w:pPr>
              <w:spacing w:line="374" w:lineRule="atLeast"/>
              <w:rPr>
                <w:rFonts w:ascii="Arial" w:hAnsi="Arial" w:cs="Arial"/>
                <w:sz w:val="20"/>
                <w:szCs w:val="20"/>
              </w:rPr>
            </w:pPr>
            <w:r w:rsidRPr="001B278D">
              <w:rPr>
                <w:rFonts w:ascii="Arial" w:hAnsi="Arial" w:cs="Arial"/>
                <w:b/>
                <w:bCs/>
                <w:sz w:val="20"/>
                <w:szCs w:val="20"/>
                <w:bdr w:val="none" w:sz="0" w:space="0" w:color="auto" w:frame="1"/>
              </w:rPr>
              <w:t>Cost of Implementation:</w:t>
            </w:r>
            <w:r w:rsidRPr="001B278D">
              <w:rPr>
                <w:rFonts w:ascii="Arial" w:hAnsi="Arial" w:cs="Arial"/>
                <w:sz w:val="20"/>
                <w:szCs w:val="20"/>
              </w:rPr>
              <w:t> Basic-Free; Intermediate- Rs. 1,20,000/-; Advance- Rs. 2,40,000/-</w:t>
            </w:r>
            <w:r w:rsidRPr="001B278D">
              <w:rPr>
                <w:rFonts w:ascii="Arial" w:hAnsi="Arial" w:cs="Arial"/>
                <w:sz w:val="20"/>
                <w:szCs w:val="20"/>
              </w:rPr>
              <w:br/>
            </w:r>
            <w:r w:rsidRPr="001B278D">
              <w:rPr>
                <w:rFonts w:ascii="Arial" w:hAnsi="Arial" w:cs="Arial"/>
                <w:sz w:val="20"/>
                <w:szCs w:val="20"/>
              </w:rPr>
              <w:br/>
              <w:t>Financial Assistance to group of MSME Units for adoption of Lean tools/techniques</w:t>
            </w:r>
            <w:r w:rsidRPr="001B278D">
              <w:rPr>
                <w:rFonts w:ascii="Arial" w:hAnsi="Arial" w:cs="Arial"/>
                <w:sz w:val="20"/>
                <w:szCs w:val="20"/>
              </w:rPr>
              <w:br/>
            </w:r>
            <w:r w:rsidRPr="001B278D">
              <w:rPr>
                <w:rFonts w:ascii="Arial" w:hAnsi="Arial" w:cs="Arial"/>
                <w:sz w:val="20"/>
                <w:szCs w:val="20"/>
              </w:rPr>
              <w:br/>
              <w:t>Subsidy on cost of Implementation: 90% of Total Cost of Implementation</w:t>
            </w:r>
          </w:p>
        </w:tc>
      </w:tr>
      <w:tr w:rsidR="00275AC2" w:rsidRPr="001B278D" w14:paraId="75ED131A" w14:textId="77777777" w:rsidTr="00BD77F5">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50F0DEFA" w14:textId="77777777" w:rsidR="00275AC2" w:rsidRPr="001B278D" w:rsidRDefault="00275AC2" w:rsidP="00BD77F5">
            <w:pPr>
              <w:spacing w:line="374" w:lineRule="atLeast"/>
              <w:rPr>
                <w:rFonts w:ascii="Arial" w:hAnsi="Arial" w:cs="Arial"/>
                <w:sz w:val="20"/>
                <w:szCs w:val="20"/>
              </w:rPr>
            </w:pPr>
            <w:r w:rsidRPr="001B278D">
              <w:rPr>
                <w:rFonts w:ascii="Arial" w:hAnsi="Arial" w:cs="Arial"/>
                <w:b/>
                <w:bCs/>
                <w:sz w:val="20"/>
                <w:szCs w:val="20"/>
                <w:bdr w:val="none" w:sz="0" w:space="0" w:color="auto" w:frame="1"/>
              </w:rPr>
              <w:t>Eligibility/ Applicability:</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43A6ED5E" w14:textId="77777777" w:rsidR="00275AC2" w:rsidRPr="001B278D" w:rsidRDefault="00275AC2" w:rsidP="00BD77F5">
            <w:pPr>
              <w:spacing w:line="374" w:lineRule="atLeast"/>
              <w:rPr>
                <w:rFonts w:ascii="Arial" w:hAnsi="Arial" w:cs="Arial"/>
                <w:sz w:val="20"/>
                <w:szCs w:val="20"/>
              </w:rPr>
            </w:pPr>
            <w:r w:rsidRPr="001B278D">
              <w:rPr>
                <w:rFonts w:ascii="Arial" w:hAnsi="Arial" w:cs="Arial"/>
                <w:sz w:val="20"/>
                <w:szCs w:val="20"/>
              </w:rPr>
              <w:t xml:space="preserve">All MSMEs registered with the UDYAM registration portal (of the </w:t>
            </w:r>
            <w:proofErr w:type="spellStart"/>
            <w:r w:rsidRPr="001B278D">
              <w:rPr>
                <w:rFonts w:ascii="Arial" w:hAnsi="Arial" w:cs="Arial"/>
                <w:sz w:val="20"/>
                <w:szCs w:val="20"/>
              </w:rPr>
              <w:t>MoMSME</w:t>
            </w:r>
            <w:proofErr w:type="spellEnd"/>
            <w:r w:rsidRPr="001B278D">
              <w:rPr>
                <w:rFonts w:ascii="Arial" w:hAnsi="Arial" w:cs="Arial"/>
                <w:sz w:val="20"/>
                <w:szCs w:val="20"/>
              </w:rPr>
              <w:t>) will be eligible to participate in MSME-COMPETITIVE (LEAN) and avail related benefits/incentives.</w:t>
            </w:r>
          </w:p>
        </w:tc>
      </w:tr>
      <w:tr w:rsidR="00275AC2" w:rsidRPr="001B278D" w14:paraId="549C3BC9" w14:textId="77777777" w:rsidTr="00BD77F5">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2302B220" w14:textId="77777777" w:rsidR="00275AC2" w:rsidRPr="001B278D" w:rsidRDefault="00275AC2" w:rsidP="00BD77F5">
            <w:pPr>
              <w:spacing w:line="374" w:lineRule="atLeast"/>
              <w:rPr>
                <w:rFonts w:ascii="Arial" w:hAnsi="Arial" w:cs="Arial"/>
                <w:sz w:val="20"/>
                <w:szCs w:val="20"/>
              </w:rPr>
            </w:pPr>
            <w:r w:rsidRPr="001B278D">
              <w:rPr>
                <w:rFonts w:ascii="Arial" w:hAnsi="Arial" w:cs="Arial"/>
                <w:sz w:val="20"/>
                <w:szCs w:val="20"/>
              </w:rPr>
              <w:t>How to apply?</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39783BD5" w14:textId="77777777" w:rsidR="00275AC2" w:rsidRPr="001B278D" w:rsidRDefault="00275AC2" w:rsidP="00BD77F5">
            <w:pPr>
              <w:spacing w:line="374" w:lineRule="atLeast"/>
              <w:rPr>
                <w:rFonts w:ascii="Arial" w:hAnsi="Arial" w:cs="Arial"/>
                <w:sz w:val="20"/>
                <w:szCs w:val="20"/>
              </w:rPr>
            </w:pPr>
            <w:r w:rsidRPr="001B278D">
              <w:rPr>
                <w:rFonts w:ascii="Arial" w:hAnsi="Arial" w:cs="Arial"/>
                <w:sz w:val="20"/>
                <w:szCs w:val="20"/>
              </w:rPr>
              <w:t>Eligible MSMEs shall apply through online portal.</w:t>
            </w:r>
          </w:p>
        </w:tc>
      </w:tr>
      <w:tr w:rsidR="00275AC2" w:rsidRPr="001B278D" w14:paraId="7D49A52B" w14:textId="77777777" w:rsidTr="00BD77F5">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08AE6CF5" w14:textId="77777777" w:rsidR="00275AC2" w:rsidRPr="001B278D" w:rsidRDefault="00275AC2" w:rsidP="00BD77F5">
            <w:pPr>
              <w:spacing w:line="374" w:lineRule="atLeast"/>
              <w:rPr>
                <w:rFonts w:ascii="Arial" w:hAnsi="Arial" w:cs="Arial"/>
                <w:sz w:val="20"/>
                <w:szCs w:val="20"/>
              </w:rPr>
            </w:pPr>
            <w:r w:rsidRPr="001B278D">
              <w:rPr>
                <w:rFonts w:ascii="Arial" w:hAnsi="Arial" w:cs="Arial"/>
                <w:sz w:val="20"/>
                <w:szCs w:val="20"/>
              </w:rPr>
              <w:t>Contact</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2696ABCD" w14:textId="77777777" w:rsidR="00275AC2" w:rsidRPr="001B278D" w:rsidRDefault="00275AC2" w:rsidP="00BD77F5">
            <w:pPr>
              <w:spacing w:line="374" w:lineRule="atLeast"/>
              <w:rPr>
                <w:rFonts w:ascii="Arial" w:hAnsi="Arial" w:cs="Arial"/>
                <w:sz w:val="20"/>
                <w:szCs w:val="20"/>
              </w:rPr>
            </w:pPr>
            <w:r w:rsidRPr="001B278D">
              <w:rPr>
                <w:rFonts w:ascii="Arial" w:hAnsi="Arial" w:cs="Arial"/>
                <w:sz w:val="20"/>
                <w:szCs w:val="20"/>
              </w:rPr>
              <w:t xml:space="preserve">Office of Development Commissioner (MSME), Ministry of MSME, </w:t>
            </w:r>
            <w:proofErr w:type="spellStart"/>
            <w:r w:rsidRPr="001B278D">
              <w:rPr>
                <w:rFonts w:ascii="Arial" w:hAnsi="Arial" w:cs="Arial"/>
                <w:sz w:val="20"/>
                <w:szCs w:val="20"/>
              </w:rPr>
              <w:t>Nirman</w:t>
            </w:r>
            <w:proofErr w:type="spellEnd"/>
            <w:r w:rsidRPr="001B278D">
              <w:rPr>
                <w:rFonts w:ascii="Arial" w:hAnsi="Arial" w:cs="Arial"/>
                <w:sz w:val="20"/>
                <w:szCs w:val="20"/>
              </w:rPr>
              <w:t xml:space="preserve"> </w:t>
            </w:r>
            <w:proofErr w:type="spellStart"/>
            <w:r w:rsidRPr="001B278D">
              <w:rPr>
                <w:rFonts w:ascii="Arial" w:hAnsi="Arial" w:cs="Arial"/>
                <w:sz w:val="20"/>
                <w:szCs w:val="20"/>
              </w:rPr>
              <w:t>Bhawan</w:t>
            </w:r>
            <w:proofErr w:type="spellEnd"/>
            <w:r w:rsidRPr="001B278D">
              <w:rPr>
                <w:rFonts w:ascii="Arial" w:hAnsi="Arial" w:cs="Arial"/>
                <w:sz w:val="20"/>
                <w:szCs w:val="20"/>
              </w:rPr>
              <w:t>, New Delhi. </w:t>
            </w:r>
            <w:hyperlink r:id="rId85" w:history="1">
              <w:r w:rsidRPr="001B278D">
                <w:rPr>
                  <w:rStyle w:val="Hyperlink"/>
                  <w:rFonts w:ascii="Arial" w:hAnsi="Arial" w:cs="Arial"/>
                  <w:color w:val="1253CA"/>
                  <w:sz w:val="20"/>
                  <w:szCs w:val="20"/>
                  <w:u w:val="none"/>
                </w:rPr>
                <w:t>http://www.dcmsme.gov.in</w:t>
              </w:r>
            </w:hyperlink>
          </w:p>
        </w:tc>
      </w:tr>
      <w:tr w:rsidR="00275AC2" w:rsidRPr="001B278D" w14:paraId="29C97151" w14:textId="77777777" w:rsidTr="00BD77F5">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0D5270B0" w14:textId="77777777" w:rsidR="00275AC2" w:rsidRPr="001B278D" w:rsidRDefault="00275AC2" w:rsidP="00BD77F5">
            <w:pPr>
              <w:spacing w:line="374" w:lineRule="atLeast"/>
              <w:rPr>
                <w:rFonts w:ascii="Arial"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2EB9D266" w14:textId="77777777" w:rsidR="00275AC2" w:rsidRPr="001B278D" w:rsidRDefault="00275AC2" w:rsidP="00BD77F5">
            <w:pPr>
              <w:spacing w:line="374" w:lineRule="atLeast"/>
              <w:rPr>
                <w:rFonts w:ascii="Arial" w:hAnsi="Arial" w:cs="Arial"/>
                <w:sz w:val="20"/>
                <w:szCs w:val="20"/>
              </w:rPr>
            </w:pPr>
            <w:r w:rsidRPr="001B278D">
              <w:rPr>
                <w:rFonts w:ascii="Arial" w:hAnsi="Arial" w:cs="Arial"/>
                <w:sz w:val="20"/>
                <w:szCs w:val="20"/>
              </w:rPr>
              <w:t>Quality Council of India (QCI) &amp; National Productivity Council (NPC) are Implementing Agencies.</w:t>
            </w:r>
          </w:p>
        </w:tc>
      </w:tr>
      <w:tr w:rsidR="00275AC2" w:rsidRPr="001B278D" w14:paraId="7C758538" w14:textId="77777777" w:rsidTr="00BD77F5">
        <w:tc>
          <w:tcPr>
            <w:tcW w:w="0" w:type="auto"/>
            <w:gridSpan w:val="2"/>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300CF73C" w14:textId="77777777" w:rsidR="00275AC2" w:rsidRPr="001B278D" w:rsidRDefault="003B7175" w:rsidP="00BD77F5">
            <w:pPr>
              <w:spacing w:line="374" w:lineRule="atLeast"/>
              <w:rPr>
                <w:rFonts w:ascii="Arial" w:hAnsi="Arial" w:cs="Arial"/>
                <w:sz w:val="20"/>
                <w:szCs w:val="20"/>
              </w:rPr>
            </w:pPr>
            <w:hyperlink r:id="rId86" w:history="1">
              <w:r w:rsidR="00275AC2" w:rsidRPr="001B278D">
                <w:rPr>
                  <w:rStyle w:val="Hyperlink"/>
                  <w:rFonts w:ascii="Arial" w:hAnsi="Arial" w:cs="Arial"/>
                  <w:color w:val="1253CA"/>
                  <w:sz w:val="20"/>
                  <w:szCs w:val="20"/>
                  <w:u w:val="none"/>
                </w:rPr>
                <w:t>Download Scheme Guidelines</w:t>
              </w:r>
            </w:hyperlink>
          </w:p>
        </w:tc>
      </w:tr>
    </w:tbl>
    <w:p w14:paraId="4384C009" w14:textId="77777777" w:rsidR="00275AC2" w:rsidRPr="001B278D" w:rsidRDefault="00275AC2" w:rsidP="00275AC2">
      <w:pPr>
        <w:pStyle w:val="Heading1"/>
        <w:spacing w:before="0" w:beforeAutospacing="0" w:after="0" w:afterAutospacing="0"/>
        <w:textAlignment w:val="baseline"/>
        <w:rPr>
          <w:rFonts w:ascii="Arial" w:hAnsi="Arial" w:cs="Arial"/>
          <w:b w:val="0"/>
          <w:bCs w:val="0"/>
          <w:color w:val="000000"/>
          <w:sz w:val="20"/>
          <w:szCs w:val="20"/>
        </w:rPr>
      </w:pPr>
      <w:r w:rsidRPr="001B278D">
        <w:rPr>
          <w:rFonts w:ascii="Arial" w:hAnsi="Arial" w:cs="Arial"/>
          <w:b w:val="0"/>
          <w:bCs w:val="0"/>
          <w:color w:val="000000"/>
          <w:sz w:val="20"/>
          <w:szCs w:val="20"/>
        </w:rPr>
        <w:t>1.3.4. MSME- Innovative (Incubation, IPR, Design and Digital MSME)</w:t>
      </w:r>
      <w:r w:rsidRPr="001B278D">
        <w:rPr>
          <w:rFonts w:ascii="Arial" w:hAnsi="Arial" w:cs="Arial"/>
          <w:b w:val="0"/>
          <w:bCs w:val="0"/>
          <w:color w:val="000000"/>
          <w:sz w:val="20"/>
          <w:szCs w:val="20"/>
        </w:rPr>
        <w:br/>
        <w:t>(A component of MSME Champions scheme)</w:t>
      </w:r>
    </w:p>
    <w:tbl>
      <w:tblPr>
        <w:tblW w:w="5000" w:type="pct"/>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1690"/>
        <w:gridCol w:w="7320"/>
      </w:tblGrid>
      <w:tr w:rsidR="00275AC2" w:rsidRPr="001B278D" w14:paraId="44006D9D" w14:textId="77777777" w:rsidTr="00BD77F5">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56C7FB80" w14:textId="77777777" w:rsidR="00275AC2" w:rsidRPr="001B278D" w:rsidRDefault="00275AC2" w:rsidP="00BD77F5">
            <w:pPr>
              <w:spacing w:line="374" w:lineRule="atLeast"/>
              <w:rPr>
                <w:rFonts w:ascii="Arial" w:hAnsi="Arial" w:cs="Arial"/>
                <w:sz w:val="20"/>
                <w:szCs w:val="20"/>
              </w:rPr>
            </w:pPr>
            <w:r w:rsidRPr="001B278D">
              <w:rPr>
                <w:rFonts w:ascii="Arial" w:hAnsi="Arial" w:cs="Arial"/>
                <w:sz w:val="20"/>
                <w:szCs w:val="20"/>
              </w:rPr>
              <w:t>Related Scheme</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51083C5C" w14:textId="77777777" w:rsidR="00275AC2" w:rsidRPr="001B278D" w:rsidRDefault="00275AC2" w:rsidP="00BD77F5">
            <w:pPr>
              <w:spacing w:line="374" w:lineRule="atLeast"/>
              <w:rPr>
                <w:rFonts w:ascii="Arial" w:hAnsi="Arial" w:cs="Arial"/>
                <w:sz w:val="20"/>
                <w:szCs w:val="20"/>
              </w:rPr>
            </w:pPr>
            <w:r w:rsidRPr="001B278D">
              <w:rPr>
                <w:rFonts w:ascii="Arial" w:hAnsi="Arial" w:cs="Arial"/>
                <w:sz w:val="20"/>
                <w:szCs w:val="20"/>
              </w:rPr>
              <w:t>MSME- Innovative (Incubation, IPR, Design and Digital MSME)</w:t>
            </w:r>
          </w:p>
        </w:tc>
      </w:tr>
      <w:tr w:rsidR="00275AC2" w:rsidRPr="001B278D" w14:paraId="10C5DB73" w14:textId="77777777" w:rsidTr="00BD77F5">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5F79F1DB" w14:textId="77777777" w:rsidR="00275AC2" w:rsidRPr="001B278D" w:rsidRDefault="00275AC2" w:rsidP="00BD77F5">
            <w:pPr>
              <w:spacing w:line="374" w:lineRule="atLeast"/>
              <w:rPr>
                <w:rFonts w:ascii="Arial" w:hAnsi="Arial" w:cs="Arial"/>
                <w:sz w:val="20"/>
                <w:szCs w:val="20"/>
              </w:rPr>
            </w:pPr>
            <w:r w:rsidRPr="001B278D">
              <w:rPr>
                <w:rFonts w:ascii="Arial" w:hAnsi="Arial" w:cs="Arial"/>
                <w:sz w:val="20"/>
                <w:szCs w:val="20"/>
              </w:rPr>
              <w:t>Objective</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644045E2" w14:textId="77777777" w:rsidR="00275AC2" w:rsidRPr="001B278D" w:rsidRDefault="00275AC2" w:rsidP="00BD77F5">
            <w:pPr>
              <w:spacing w:line="374" w:lineRule="atLeast"/>
              <w:rPr>
                <w:rFonts w:ascii="Arial" w:hAnsi="Arial" w:cs="Arial"/>
                <w:sz w:val="20"/>
                <w:szCs w:val="20"/>
              </w:rPr>
            </w:pPr>
            <w:r w:rsidRPr="001B278D">
              <w:rPr>
                <w:rFonts w:ascii="Arial" w:hAnsi="Arial" w:cs="Arial"/>
                <w:sz w:val="20"/>
                <w:szCs w:val="20"/>
              </w:rPr>
              <w:t xml:space="preserve">MSME Innovative is a new concept for MSMEs with a combination of innovation in incubation, design intervention and by protecting IPR in a single </w:t>
            </w:r>
            <w:r w:rsidRPr="001B278D">
              <w:rPr>
                <w:rFonts w:ascii="Arial" w:hAnsi="Arial" w:cs="Arial"/>
                <w:sz w:val="20"/>
                <w:szCs w:val="20"/>
              </w:rPr>
              <w:lastRenderedPageBreak/>
              <w:t>mode approach to create awareness amongst MSMEs about India’s innovation and motivate them to become MSME Champions. This will act as a hub for innovation activities facilitating and guiding development of ideas into viable business proposition that can benefit society directly and can be marketed successfully.</w:t>
            </w:r>
          </w:p>
        </w:tc>
      </w:tr>
      <w:tr w:rsidR="00275AC2" w:rsidRPr="001B278D" w14:paraId="484AD264" w14:textId="77777777" w:rsidTr="00BD77F5">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11809748" w14:textId="77777777" w:rsidR="00275AC2" w:rsidRPr="001B278D" w:rsidRDefault="00275AC2" w:rsidP="00BD77F5">
            <w:pPr>
              <w:spacing w:line="374" w:lineRule="atLeast"/>
              <w:rPr>
                <w:rFonts w:ascii="Arial" w:hAnsi="Arial" w:cs="Arial"/>
                <w:sz w:val="20"/>
                <w:szCs w:val="20"/>
              </w:rPr>
            </w:pPr>
            <w:r w:rsidRPr="001B278D">
              <w:rPr>
                <w:rFonts w:ascii="Arial" w:hAnsi="Arial" w:cs="Arial"/>
                <w:sz w:val="20"/>
                <w:szCs w:val="20"/>
              </w:rPr>
              <w:lastRenderedPageBreak/>
              <w:t>Nature of assistance</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0D386A18" w14:textId="77777777" w:rsidR="00275AC2" w:rsidRPr="001B278D" w:rsidRDefault="00275AC2" w:rsidP="00BD77F5">
            <w:pPr>
              <w:spacing w:line="374" w:lineRule="atLeast"/>
              <w:rPr>
                <w:rFonts w:ascii="Arial" w:hAnsi="Arial" w:cs="Arial"/>
                <w:sz w:val="20"/>
                <w:szCs w:val="20"/>
              </w:rPr>
            </w:pPr>
            <w:r w:rsidRPr="001B278D">
              <w:rPr>
                <w:rFonts w:ascii="Arial" w:hAnsi="Arial" w:cs="Arial"/>
                <w:b/>
                <w:bCs/>
                <w:sz w:val="20"/>
                <w:szCs w:val="20"/>
                <w:bdr w:val="none" w:sz="0" w:space="0" w:color="auto" w:frame="1"/>
              </w:rPr>
              <w:t>Incubation</w:t>
            </w:r>
            <w:r w:rsidRPr="001B278D">
              <w:rPr>
                <w:rFonts w:ascii="Arial" w:hAnsi="Arial" w:cs="Arial"/>
                <w:sz w:val="20"/>
                <w:szCs w:val="20"/>
              </w:rPr>
              <w:br/>
            </w:r>
            <w:r w:rsidRPr="001B278D">
              <w:rPr>
                <w:rFonts w:ascii="Arial" w:hAnsi="Arial" w:cs="Arial"/>
                <w:sz w:val="20"/>
                <w:szCs w:val="20"/>
              </w:rPr>
              <w:br/>
              <w:t>• Financial Assistance to HI for developing and nurturing the ideas- shall be provided up to maximum of Rs. 15 lakh per idea to HI.</w:t>
            </w:r>
            <w:r w:rsidRPr="001B278D">
              <w:rPr>
                <w:rFonts w:ascii="Arial" w:hAnsi="Arial" w:cs="Arial"/>
                <w:sz w:val="20"/>
                <w:szCs w:val="20"/>
              </w:rPr>
              <w:br/>
            </w:r>
            <w:r w:rsidRPr="001B278D">
              <w:rPr>
                <w:rFonts w:ascii="Arial" w:hAnsi="Arial" w:cs="Arial"/>
                <w:sz w:val="20"/>
                <w:szCs w:val="20"/>
              </w:rPr>
              <w:br/>
              <w:t xml:space="preserve">• Financial assistance for Plant and Machinery to HI up to Rs. 1.00 cr. (max) - shall be provided for procurement and installation of relevant plant and machines including hardware and software etc. in BI for R&amp;D activities and common facilities for </w:t>
            </w:r>
            <w:proofErr w:type="spellStart"/>
            <w:r w:rsidRPr="001B278D">
              <w:rPr>
                <w:rFonts w:ascii="Arial" w:hAnsi="Arial" w:cs="Arial"/>
                <w:sz w:val="20"/>
                <w:szCs w:val="20"/>
              </w:rPr>
              <w:t>incubatees</w:t>
            </w:r>
            <w:proofErr w:type="spellEnd"/>
            <w:r w:rsidRPr="001B278D">
              <w:rPr>
                <w:rFonts w:ascii="Arial" w:hAnsi="Arial" w:cs="Arial"/>
                <w:sz w:val="20"/>
                <w:szCs w:val="20"/>
              </w:rPr>
              <w:t xml:space="preserve"> of BI.</w:t>
            </w:r>
            <w:r w:rsidRPr="001B278D">
              <w:rPr>
                <w:rFonts w:ascii="Arial" w:hAnsi="Arial" w:cs="Arial"/>
                <w:sz w:val="20"/>
                <w:szCs w:val="20"/>
              </w:rPr>
              <w:br/>
            </w:r>
            <w:r w:rsidRPr="001B278D">
              <w:rPr>
                <w:rFonts w:ascii="Arial" w:hAnsi="Arial" w:cs="Arial"/>
                <w:sz w:val="20"/>
                <w:szCs w:val="20"/>
              </w:rPr>
              <w:br/>
            </w:r>
            <w:r w:rsidRPr="001B278D">
              <w:rPr>
                <w:rFonts w:ascii="Arial" w:hAnsi="Arial" w:cs="Arial"/>
                <w:b/>
                <w:bCs/>
                <w:sz w:val="20"/>
                <w:szCs w:val="20"/>
                <w:bdr w:val="none" w:sz="0" w:space="0" w:color="auto" w:frame="1"/>
              </w:rPr>
              <w:t>Design</w:t>
            </w:r>
            <w:r w:rsidRPr="001B278D">
              <w:rPr>
                <w:rFonts w:ascii="Arial" w:hAnsi="Arial" w:cs="Arial"/>
                <w:sz w:val="20"/>
                <w:szCs w:val="20"/>
              </w:rPr>
              <w:br/>
            </w:r>
            <w:r w:rsidRPr="001B278D">
              <w:rPr>
                <w:rFonts w:ascii="Arial" w:hAnsi="Arial" w:cs="Arial"/>
                <w:sz w:val="20"/>
                <w:szCs w:val="20"/>
              </w:rPr>
              <w:br/>
              <w:t>• </w:t>
            </w:r>
            <w:r w:rsidRPr="001B278D">
              <w:rPr>
                <w:rFonts w:ascii="Arial" w:hAnsi="Arial" w:cs="Arial"/>
                <w:b/>
                <w:bCs/>
                <w:sz w:val="20"/>
                <w:szCs w:val="20"/>
                <w:bdr w:val="none" w:sz="0" w:space="0" w:color="auto" w:frame="1"/>
              </w:rPr>
              <w:t>Design Project</w:t>
            </w:r>
            <w:r w:rsidRPr="001B278D">
              <w:rPr>
                <w:rFonts w:ascii="Arial" w:hAnsi="Arial" w:cs="Arial"/>
                <w:sz w:val="20"/>
                <w:szCs w:val="20"/>
              </w:rPr>
              <w:t xml:space="preserve">: 75% of the total project cost will be contributed by </w:t>
            </w:r>
            <w:proofErr w:type="spellStart"/>
            <w:r w:rsidRPr="001B278D">
              <w:rPr>
                <w:rFonts w:ascii="Arial" w:hAnsi="Arial" w:cs="Arial"/>
                <w:sz w:val="20"/>
                <w:szCs w:val="20"/>
              </w:rPr>
              <w:t>GoI</w:t>
            </w:r>
            <w:proofErr w:type="spellEnd"/>
            <w:r w:rsidRPr="001B278D">
              <w:rPr>
                <w:rFonts w:ascii="Arial" w:hAnsi="Arial" w:cs="Arial"/>
                <w:sz w:val="20"/>
                <w:szCs w:val="20"/>
              </w:rPr>
              <w:t xml:space="preserve"> up to a maximum of Rs. 40 lakh</w:t>
            </w:r>
            <w:r w:rsidRPr="001B278D">
              <w:rPr>
                <w:rFonts w:ascii="Arial" w:hAnsi="Arial" w:cs="Arial"/>
                <w:sz w:val="20"/>
                <w:szCs w:val="20"/>
              </w:rPr>
              <w:br/>
            </w:r>
            <w:r w:rsidRPr="001B278D">
              <w:rPr>
                <w:rFonts w:ascii="Arial" w:hAnsi="Arial" w:cs="Arial"/>
                <w:sz w:val="20"/>
                <w:szCs w:val="20"/>
              </w:rPr>
              <w:br/>
              <w:t>• </w:t>
            </w:r>
            <w:r w:rsidRPr="001B278D">
              <w:rPr>
                <w:rFonts w:ascii="Arial" w:hAnsi="Arial" w:cs="Arial"/>
                <w:b/>
                <w:bCs/>
                <w:sz w:val="20"/>
                <w:szCs w:val="20"/>
                <w:bdr w:val="none" w:sz="0" w:space="0" w:color="auto" w:frame="1"/>
              </w:rPr>
              <w:t>Student Project</w:t>
            </w:r>
            <w:r w:rsidRPr="001B278D">
              <w:rPr>
                <w:rFonts w:ascii="Arial" w:hAnsi="Arial" w:cs="Arial"/>
                <w:sz w:val="20"/>
                <w:szCs w:val="20"/>
              </w:rPr>
              <w:t xml:space="preserve">: 75% of the total project cost will be contributed by </w:t>
            </w:r>
            <w:proofErr w:type="spellStart"/>
            <w:r w:rsidRPr="001B278D">
              <w:rPr>
                <w:rFonts w:ascii="Arial" w:hAnsi="Arial" w:cs="Arial"/>
                <w:sz w:val="20"/>
                <w:szCs w:val="20"/>
              </w:rPr>
              <w:t>GoI</w:t>
            </w:r>
            <w:proofErr w:type="spellEnd"/>
            <w:r w:rsidRPr="001B278D">
              <w:rPr>
                <w:rFonts w:ascii="Arial" w:hAnsi="Arial" w:cs="Arial"/>
                <w:sz w:val="20"/>
                <w:szCs w:val="20"/>
              </w:rPr>
              <w:t xml:space="preserve"> up to a maximum of Rs. 2.5 lakh</w:t>
            </w:r>
            <w:r w:rsidRPr="001B278D">
              <w:rPr>
                <w:rFonts w:ascii="Arial" w:hAnsi="Arial" w:cs="Arial"/>
                <w:sz w:val="20"/>
                <w:szCs w:val="20"/>
              </w:rPr>
              <w:br/>
            </w:r>
            <w:r w:rsidRPr="001B278D">
              <w:rPr>
                <w:rFonts w:ascii="Arial" w:hAnsi="Arial" w:cs="Arial"/>
                <w:sz w:val="20"/>
                <w:szCs w:val="20"/>
              </w:rPr>
              <w:br/>
            </w:r>
            <w:r w:rsidRPr="001B278D">
              <w:rPr>
                <w:rFonts w:ascii="Arial" w:hAnsi="Arial" w:cs="Arial"/>
                <w:b/>
                <w:bCs/>
                <w:sz w:val="20"/>
                <w:szCs w:val="20"/>
                <w:bdr w:val="none" w:sz="0" w:space="0" w:color="auto" w:frame="1"/>
              </w:rPr>
              <w:t>IPR</w:t>
            </w:r>
            <w:r w:rsidRPr="001B278D">
              <w:rPr>
                <w:rFonts w:ascii="Arial" w:hAnsi="Arial" w:cs="Arial"/>
                <w:sz w:val="20"/>
                <w:szCs w:val="20"/>
              </w:rPr>
              <w:br/>
            </w:r>
            <w:r w:rsidRPr="001B278D">
              <w:rPr>
                <w:rFonts w:ascii="Arial" w:hAnsi="Arial" w:cs="Arial"/>
                <w:sz w:val="20"/>
                <w:szCs w:val="20"/>
              </w:rPr>
              <w:br/>
              <w:t xml:space="preserve">• A Grant of up to Rs. 1 crore would be provided to an IPFC in milestone-based (three or more) </w:t>
            </w:r>
            <w:proofErr w:type="spellStart"/>
            <w:r w:rsidRPr="001B278D">
              <w:rPr>
                <w:rFonts w:ascii="Arial" w:hAnsi="Arial" w:cs="Arial"/>
                <w:sz w:val="20"/>
                <w:szCs w:val="20"/>
              </w:rPr>
              <w:t>installments</w:t>
            </w:r>
            <w:proofErr w:type="spellEnd"/>
            <w:r w:rsidRPr="001B278D">
              <w:rPr>
                <w:rFonts w:ascii="Arial" w:hAnsi="Arial" w:cs="Arial"/>
                <w:sz w:val="20"/>
                <w:szCs w:val="20"/>
              </w:rPr>
              <w:br/>
            </w:r>
            <w:r w:rsidRPr="001B278D">
              <w:rPr>
                <w:rFonts w:ascii="Arial" w:hAnsi="Arial" w:cs="Arial"/>
                <w:sz w:val="20"/>
                <w:szCs w:val="20"/>
              </w:rPr>
              <w:br/>
              <w:t>• </w:t>
            </w:r>
            <w:r w:rsidRPr="001B278D">
              <w:rPr>
                <w:rFonts w:ascii="Arial" w:hAnsi="Arial" w:cs="Arial"/>
                <w:b/>
                <w:bCs/>
                <w:sz w:val="20"/>
                <w:szCs w:val="20"/>
                <w:bdr w:val="none" w:sz="0" w:space="0" w:color="auto" w:frame="1"/>
              </w:rPr>
              <w:t>Reimbursement for registration of Patent, Trademark, Geographical Indications (G.I.), Design</w:t>
            </w:r>
            <w:r w:rsidRPr="001B278D">
              <w:rPr>
                <w:rFonts w:ascii="Arial" w:hAnsi="Arial" w:cs="Arial"/>
                <w:sz w:val="20"/>
                <w:szCs w:val="20"/>
              </w:rPr>
              <w:t>: The maximum financial assistance to the eligible applicants under the IPR component is as follows:</w:t>
            </w:r>
          </w:p>
        </w:tc>
      </w:tr>
      <w:tr w:rsidR="00275AC2" w:rsidRPr="001B278D" w14:paraId="34A1DE02" w14:textId="77777777" w:rsidTr="00BD77F5">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79761E97" w14:textId="77777777" w:rsidR="00275AC2" w:rsidRPr="001B278D" w:rsidRDefault="00275AC2" w:rsidP="00BD77F5">
            <w:pPr>
              <w:spacing w:line="374" w:lineRule="atLeast"/>
              <w:rPr>
                <w:rFonts w:ascii="Arial" w:hAnsi="Arial" w:cs="Arial"/>
                <w:sz w:val="20"/>
                <w:szCs w:val="20"/>
              </w:rPr>
            </w:pPr>
            <w:r w:rsidRPr="001B278D">
              <w:rPr>
                <w:rFonts w:ascii="Arial" w:hAnsi="Arial" w:cs="Arial"/>
                <w:b/>
                <w:bCs/>
                <w:sz w:val="20"/>
                <w:szCs w:val="20"/>
                <w:bdr w:val="none" w:sz="0" w:space="0" w:color="auto" w:frame="1"/>
              </w:rPr>
              <w:t>Item</w:t>
            </w:r>
            <w:r w:rsidRPr="001B278D">
              <w:rPr>
                <w:rFonts w:ascii="Arial" w:hAnsi="Arial" w:cs="Arial"/>
                <w:sz w:val="20"/>
                <w:szCs w:val="20"/>
              </w:rPr>
              <w:br/>
            </w:r>
            <w:r w:rsidRPr="001B278D">
              <w:rPr>
                <w:rFonts w:ascii="Arial" w:hAnsi="Arial" w:cs="Arial"/>
                <w:sz w:val="20"/>
                <w:szCs w:val="20"/>
              </w:rPr>
              <w:br/>
            </w:r>
            <w:proofErr w:type="spellStart"/>
            <w:r w:rsidRPr="001B278D">
              <w:rPr>
                <w:rFonts w:ascii="Arial" w:hAnsi="Arial" w:cs="Arial"/>
                <w:sz w:val="20"/>
                <w:szCs w:val="20"/>
              </w:rPr>
              <w:lastRenderedPageBreak/>
              <w:t>i</w:t>
            </w:r>
            <w:proofErr w:type="spellEnd"/>
            <w:r w:rsidRPr="001B278D">
              <w:rPr>
                <w:rFonts w:ascii="Arial" w:hAnsi="Arial" w:cs="Arial"/>
                <w:sz w:val="20"/>
                <w:szCs w:val="20"/>
              </w:rPr>
              <w:t>. Foreign Patent</w:t>
            </w:r>
            <w:r w:rsidRPr="001B278D">
              <w:rPr>
                <w:rFonts w:ascii="Arial" w:hAnsi="Arial" w:cs="Arial"/>
                <w:sz w:val="20"/>
                <w:szCs w:val="20"/>
              </w:rPr>
              <w:br/>
            </w:r>
            <w:r w:rsidRPr="001B278D">
              <w:rPr>
                <w:rFonts w:ascii="Arial" w:hAnsi="Arial" w:cs="Arial"/>
                <w:sz w:val="20"/>
                <w:szCs w:val="20"/>
              </w:rPr>
              <w:br/>
              <w:t>ii. Domestic Patent</w:t>
            </w:r>
            <w:r w:rsidRPr="001B278D">
              <w:rPr>
                <w:rFonts w:ascii="Arial" w:hAnsi="Arial" w:cs="Arial"/>
                <w:sz w:val="20"/>
                <w:szCs w:val="20"/>
              </w:rPr>
              <w:br/>
            </w:r>
            <w:r w:rsidRPr="001B278D">
              <w:rPr>
                <w:rFonts w:ascii="Arial" w:hAnsi="Arial" w:cs="Arial"/>
                <w:sz w:val="20"/>
                <w:szCs w:val="20"/>
              </w:rPr>
              <w:br/>
              <w:t>iii. GI Registration</w:t>
            </w:r>
            <w:r w:rsidRPr="001B278D">
              <w:rPr>
                <w:rFonts w:ascii="Arial" w:hAnsi="Arial" w:cs="Arial"/>
                <w:sz w:val="20"/>
                <w:szCs w:val="20"/>
              </w:rPr>
              <w:br/>
            </w:r>
            <w:r w:rsidRPr="001B278D">
              <w:rPr>
                <w:rFonts w:ascii="Arial" w:hAnsi="Arial" w:cs="Arial"/>
                <w:sz w:val="20"/>
                <w:szCs w:val="20"/>
              </w:rPr>
              <w:br/>
              <w:t>iv. Design Registration</w:t>
            </w:r>
            <w:r w:rsidRPr="001B278D">
              <w:rPr>
                <w:rFonts w:ascii="Arial" w:hAnsi="Arial" w:cs="Arial"/>
                <w:sz w:val="20"/>
                <w:szCs w:val="20"/>
              </w:rPr>
              <w:br/>
            </w:r>
            <w:r w:rsidRPr="001B278D">
              <w:rPr>
                <w:rFonts w:ascii="Arial" w:hAnsi="Arial" w:cs="Arial"/>
                <w:sz w:val="20"/>
                <w:szCs w:val="20"/>
              </w:rPr>
              <w:br/>
              <w:t>v. Trademark</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43808602" w14:textId="77777777" w:rsidR="00275AC2" w:rsidRPr="001B278D" w:rsidRDefault="00275AC2" w:rsidP="00BD77F5">
            <w:pPr>
              <w:spacing w:line="374" w:lineRule="atLeast"/>
              <w:rPr>
                <w:rFonts w:ascii="Arial" w:hAnsi="Arial" w:cs="Arial"/>
                <w:sz w:val="20"/>
                <w:szCs w:val="20"/>
              </w:rPr>
            </w:pPr>
            <w:r w:rsidRPr="001B278D">
              <w:rPr>
                <w:rFonts w:ascii="Arial" w:hAnsi="Arial" w:cs="Arial"/>
                <w:b/>
                <w:bCs/>
                <w:sz w:val="20"/>
                <w:szCs w:val="20"/>
                <w:bdr w:val="none" w:sz="0" w:space="0" w:color="auto" w:frame="1"/>
              </w:rPr>
              <w:lastRenderedPageBreak/>
              <w:t>Maximum Financial Assistance</w:t>
            </w:r>
            <w:r w:rsidRPr="001B278D">
              <w:rPr>
                <w:rFonts w:ascii="Arial" w:hAnsi="Arial" w:cs="Arial"/>
                <w:sz w:val="20"/>
                <w:szCs w:val="20"/>
              </w:rPr>
              <w:br/>
            </w:r>
            <w:r w:rsidRPr="001B278D">
              <w:rPr>
                <w:rFonts w:ascii="Arial" w:hAnsi="Arial" w:cs="Arial"/>
                <w:sz w:val="20"/>
                <w:szCs w:val="20"/>
              </w:rPr>
              <w:br/>
            </w:r>
            <w:r w:rsidRPr="001B278D">
              <w:rPr>
                <w:rFonts w:ascii="Arial" w:hAnsi="Arial" w:cs="Arial"/>
                <w:sz w:val="20"/>
                <w:szCs w:val="20"/>
              </w:rPr>
              <w:lastRenderedPageBreak/>
              <w:t>Rs. 5.00 lakh</w:t>
            </w:r>
            <w:r w:rsidRPr="001B278D">
              <w:rPr>
                <w:rFonts w:ascii="Arial" w:hAnsi="Arial" w:cs="Arial"/>
                <w:sz w:val="20"/>
                <w:szCs w:val="20"/>
              </w:rPr>
              <w:br/>
            </w:r>
            <w:r w:rsidRPr="001B278D">
              <w:rPr>
                <w:rFonts w:ascii="Arial" w:hAnsi="Arial" w:cs="Arial"/>
                <w:sz w:val="20"/>
                <w:szCs w:val="20"/>
              </w:rPr>
              <w:br/>
              <w:t>Rs. 1.00 lakh</w:t>
            </w:r>
            <w:r w:rsidRPr="001B278D">
              <w:rPr>
                <w:rFonts w:ascii="Arial" w:hAnsi="Arial" w:cs="Arial"/>
                <w:sz w:val="20"/>
                <w:szCs w:val="20"/>
              </w:rPr>
              <w:br/>
            </w:r>
            <w:r w:rsidRPr="001B278D">
              <w:rPr>
                <w:rFonts w:ascii="Arial" w:hAnsi="Arial" w:cs="Arial"/>
                <w:sz w:val="20"/>
                <w:szCs w:val="20"/>
              </w:rPr>
              <w:br/>
              <w:t>Rs. 2.00 lakh</w:t>
            </w:r>
            <w:r w:rsidRPr="001B278D">
              <w:rPr>
                <w:rFonts w:ascii="Arial" w:hAnsi="Arial" w:cs="Arial"/>
                <w:sz w:val="20"/>
                <w:szCs w:val="20"/>
              </w:rPr>
              <w:br/>
            </w:r>
            <w:r w:rsidRPr="001B278D">
              <w:rPr>
                <w:rFonts w:ascii="Arial" w:hAnsi="Arial" w:cs="Arial"/>
                <w:sz w:val="20"/>
                <w:szCs w:val="20"/>
              </w:rPr>
              <w:br/>
              <w:t>Rs. 0.15 lakh</w:t>
            </w:r>
            <w:r w:rsidRPr="001B278D">
              <w:rPr>
                <w:rFonts w:ascii="Arial" w:hAnsi="Arial" w:cs="Arial"/>
                <w:sz w:val="20"/>
                <w:szCs w:val="20"/>
              </w:rPr>
              <w:br/>
            </w:r>
            <w:r w:rsidRPr="001B278D">
              <w:rPr>
                <w:rFonts w:ascii="Arial" w:hAnsi="Arial" w:cs="Arial"/>
                <w:sz w:val="20"/>
                <w:szCs w:val="20"/>
              </w:rPr>
              <w:br/>
              <w:t>Rs. 0.10 lakh</w:t>
            </w:r>
          </w:p>
        </w:tc>
      </w:tr>
      <w:tr w:rsidR="00275AC2" w:rsidRPr="001B278D" w14:paraId="6A7A23FA" w14:textId="77777777" w:rsidTr="00BD77F5">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40CEC00E" w14:textId="77777777" w:rsidR="00275AC2" w:rsidRPr="001B278D" w:rsidRDefault="00275AC2" w:rsidP="00BD77F5">
            <w:pPr>
              <w:spacing w:line="374" w:lineRule="atLeast"/>
              <w:rPr>
                <w:rFonts w:ascii="Arial" w:hAnsi="Arial" w:cs="Arial"/>
                <w:sz w:val="20"/>
                <w:szCs w:val="20"/>
              </w:rPr>
            </w:pPr>
            <w:r w:rsidRPr="001B278D">
              <w:rPr>
                <w:rFonts w:ascii="Arial" w:hAnsi="Arial" w:cs="Arial"/>
                <w:b/>
                <w:bCs/>
                <w:sz w:val="20"/>
                <w:szCs w:val="20"/>
                <w:bdr w:val="none" w:sz="0" w:space="0" w:color="auto" w:frame="1"/>
              </w:rPr>
              <w:lastRenderedPageBreak/>
              <w:t>Eligibility/ Applicability:</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56AA9DF2" w14:textId="77777777" w:rsidR="00275AC2" w:rsidRPr="001B278D" w:rsidRDefault="00275AC2" w:rsidP="00BD77F5">
            <w:pPr>
              <w:spacing w:line="374" w:lineRule="atLeast"/>
              <w:rPr>
                <w:rFonts w:ascii="Arial" w:hAnsi="Arial" w:cs="Arial"/>
                <w:sz w:val="20"/>
                <w:szCs w:val="20"/>
              </w:rPr>
            </w:pPr>
            <w:r w:rsidRPr="001B278D">
              <w:rPr>
                <w:rFonts w:ascii="Arial" w:hAnsi="Arial" w:cs="Arial"/>
                <w:sz w:val="20"/>
                <w:szCs w:val="20"/>
              </w:rPr>
              <w:t>• </w:t>
            </w:r>
            <w:r w:rsidRPr="001B278D">
              <w:rPr>
                <w:rFonts w:ascii="Arial" w:hAnsi="Arial" w:cs="Arial"/>
                <w:b/>
                <w:bCs/>
                <w:sz w:val="20"/>
                <w:szCs w:val="20"/>
                <w:bdr w:val="none" w:sz="0" w:space="0" w:color="auto" w:frame="1"/>
              </w:rPr>
              <w:t>Incubation</w:t>
            </w:r>
            <w:r w:rsidRPr="001B278D">
              <w:rPr>
                <w:rFonts w:ascii="Arial" w:hAnsi="Arial" w:cs="Arial"/>
                <w:sz w:val="20"/>
                <w:szCs w:val="20"/>
              </w:rPr>
              <w:t>: MSMEs, Individuals, Students who want to develop their innovative ideas can apply through registered HIs.</w:t>
            </w:r>
            <w:r w:rsidRPr="001B278D">
              <w:rPr>
                <w:rFonts w:ascii="Arial" w:hAnsi="Arial" w:cs="Arial"/>
                <w:sz w:val="20"/>
                <w:szCs w:val="20"/>
              </w:rPr>
              <w:br/>
            </w:r>
            <w:r w:rsidRPr="001B278D">
              <w:rPr>
                <w:rFonts w:ascii="Arial" w:hAnsi="Arial" w:cs="Arial"/>
                <w:sz w:val="20"/>
                <w:szCs w:val="20"/>
              </w:rPr>
              <w:br/>
              <w:t>• </w:t>
            </w:r>
            <w:r w:rsidRPr="001B278D">
              <w:rPr>
                <w:rFonts w:ascii="Arial" w:hAnsi="Arial" w:cs="Arial"/>
                <w:b/>
                <w:bCs/>
                <w:sz w:val="20"/>
                <w:szCs w:val="20"/>
                <w:bdr w:val="none" w:sz="0" w:space="0" w:color="auto" w:frame="1"/>
              </w:rPr>
              <w:t>Design</w:t>
            </w:r>
            <w:r w:rsidRPr="001B278D">
              <w:rPr>
                <w:rFonts w:ascii="Arial" w:hAnsi="Arial" w:cs="Arial"/>
                <w:sz w:val="20"/>
                <w:szCs w:val="20"/>
              </w:rPr>
              <w:t xml:space="preserve">: The beneficiary unit(s) must typically be a registered micro, small or medium enterprises as per the definition in MSMED Act and should have a valid UAM or </w:t>
            </w:r>
            <w:proofErr w:type="spellStart"/>
            <w:r w:rsidRPr="001B278D">
              <w:rPr>
                <w:rFonts w:ascii="Arial" w:hAnsi="Arial" w:cs="Arial"/>
                <w:sz w:val="20"/>
                <w:szCs w:val="20"/>
              </w:rPr>
              <w:t>Udyam</w:t>
            </w:r>
            <w:proofErr w:type="spellEnd"/>
            <w:r w:rsidRPr="001B278D">
              <w:rPr>
                <w:rFonts w:ascii="Arial" w:hAnsi="Arial" w:cs="Arial"/>
                <w:sz w:val="20"/>
                <w:szCs w:val="20"/>
              </w:rPr>
              <w:t xml:space="preserve"> Registration.</w:t>
            </w:r>
            <w:r w:rsidRPr="001B278D">
              <w:rPr>
                <w:rFonts w:ascii="Arial" w:hAnsi="Arial" w:cs="Arial"/>
                <w:sz w:val="20"/>
                <w:szCs w:val="20"/>
              </w:rPr>
              <w:br/>
            </w:r>
            <w:r w:rsidRPr="001B278D">
              <w:rPr>
                <w:rFonts w:ascii="Arial" w:hAnsi="Arial" w:cs="Arial"/>
                <w:sz w:val="20"/>
                <w:szCs w:val="20"/>
              </w:rPr>
              <w:br/>
              <w:t>• </w:t>
            </w:r>
            <w:r w:rsidRPr="001B278D">
              <w:rPr>
                <w:rFonts w:ascii="Arial" w:hAnsi="Arial" w:cs="Arial"/>
                <w:b/>
                <w:bCs/>
                <w:sz w:val="20"/>
                <w:szCs w:val="20"/>
                <w:bdr w:val="none" w:sz="0" w:space="0" w:color="auto" w:frame="1"/>
              </w:rPr>
              <w:t>IPR</w:t>
            </w:r>
            <w:r w:rsidRPr="001B278D">
              <w:rPr>
                <w:rFonts w:ascii="Arial" w:hAnsi="Arial" w:cs="Arial"/>
                <w:sz w:val="20"/>
                <w:szCs w:val="20"/>
              </w:rPr>
              <w:t>: For Manufacturing MSMEs with UAM/UDYAM Registration.</w:t>
            </w:r>
          </w:p>
        </w:tc>
      </w:tr>
      <w:tr w:rsidR="00275AC2" w:rsidRPr="001B278D" w14:paraId="5BE22DDE" w14:textId="77777777" w:rsidTr="00BD77F5">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6AC33091" w14:textId="77777777" w:rsidR="00275AC2" w:rsidRPr="001B278D" w:rsidRDefault="00275AC2" w:rsidP="00BD77F5">
            <w:pPr>
              <w:spacing w:line="374" w:lineRule="atLeast"/>
              <w:rPr>
                <w:rFonts w:ascii="Arial" w:hAnsi="Arial" w:cs="Arial"/>
                <w:sz w:val="20"/>
                <w:szCs w:val="20"/>
              </w:rPr>
            </w:pPr>
            <w:r w:rsidRPr="001B278D">
              <w:rPr>
                <w:rFonts w:ascii="Arial" w:hAnsi="Arial" w:cs="Arial"/>
                <w:sz w:val="20"/>
                <w:szCs w:val="20"/>
              </w:rPr>
              <w:t>How to apply?</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5D2B2974" w14:textId="77777777" w:rsidR="00275AC2" w:rsidRPr="001B278D" w:rsidRDefault="00275AC2" w:rsidP="00BD77F5">
            <w:pPr>
              <w:spacing w:line="374" w:lineRule="atLeast"/>
              <w:rPr>
                <w:rFonts w:ascii="Arial" w:hAnsi="Arial" w:cs="Arial"/>
                <w:sz w:val="20"/>
                <w:szCs w:val="20"/>
              </w:rPr>
            </w:pPr>
            <w:r w:rsidRPr="001B278D">
              <w:rPr>
                <w:rFonts w:ascii="Arial" w:hAnsi="Arial" w:cs="Arial"/>
                <w:sz w:val="20"/>
                <w:szCs w:val="20"/>
              </w:rPr>
              <w:t>The eligible applicants may apply at the MIS portal </w:t>
            </w:r>
            <w:hyperlink r:id="rId87" w:history="1">
              <w:r w:rsidRPr="001B278D">
                <w:rPr>
                  <w:rStyle w:val="Hyperlink"/>
                  <w:rFonts w:ascii="Arial" w:hAnsi="Arial" w:cs="Arial"/>
                  <w:color w:val="1253CA"/>
                  <w:sz w:val="20"/>
                  <w:szCs w:val="20"/>
                  <w:u w:val="none"/>
                </w:rPr>
                <w:t>https://innovative.msme.gov.in</w:t>
              </w:r>
            </w:hyperlink>
          </w:p>
        </w:tc>
      </w:tr>
      <w:tr w:rsidR="00275AC2" w:rsidRPr="001B278D" w14:paraId="7582DB60" w14:textId="77777777" w:rsidTr="00BD77F5">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0F06789D" w14:textId="77777777" w:rsidR="00275AC2" w:rsidRPr="001B278D" w:rsidRDefault="00275AC2" w:rsidP="00BD77F5">
            <w:pPr>
              <w:spacing w:line="374" w:lineRule="atLeast"/>
              <w:rPr>
                <w:rFonts w:ascii="Arial" w:hAnsi="Arial" w:cs="Arial"/>
                <w:sz w:val="20"/>
                <w:szCs w:val="20"/>
              </w:rPr>
            </w:pPr>
            <w:r w:rsidRPr="001B278D">
              <w:rPr>
                <w:rFonts w:ascii="Arial" w:hAnsi="Arial" w:cs="Arial"/>
                <w:sz w:val="20"/>
                <w:szCs w:val="20"/>
              </w:rPr>
              <w:t>Contact</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150" w:type="dxa"/>
              <w:left w:w="150" w:type="dxa"/>
              <w:bottom w:w="150" w:type="dxa"/>
              <w:right w:w="150" w:type="dxa"/>
            </w:tcMar>
            <w:vAlign w:val="bottom"/>
            <w:hideMark/>
          </w:tcPr>
          <w:p w14:paraId="064DE625" w14:textId="77777777" w:rsidR="00275AC2" w:rsidRPr="001B278D" w:rsidRDefault="00275AC2" w:rsidP="00BD77F5">
            <w:pPr>
              <w:spacing w:line="374" w:lineRule="atLeast"/>
              <w:rPr>
                <w:rFonts w:ascii="Arial" w:hAnsi="Arial" w:cs="Arial"/>
                <w:sz w:val="20"/>
                <w:szCs w:val="20"/>
              </w:rPr>
            </w:pPr>
            <w:r w:rsidRPr="001B278D">
              <w:rPr>
                <w:rFonts w:ascii="Arial" w:hAnsi="Arial" w:cs="Arial"/>
                <w:sz w:val="20"/>
                <w:szCs w:val="20"/>
              </w:rPr>
              <w:t xml:space="preserve">Office of Development Commissioner (MSME), Ministry of MSME, </w:t>
            </w:r>
            <w:proofErr w:type="spellStart"/>
            <w:r w:rsidRPr="001B278D">
              <w:rPr>
                <w:rFonts w:ascii="Arial" w:hAnsi="Arial" w:cs="Arial"/>
                <w:sz w:val="20"/>
                <w:szCs w:val="20"/>
              </w:rPr>
              <w:t>Nirman</w:t>
            </w:r>
            <w:proofErr w:type="spellEnd"/>
            <w:r w:rsidRPr="001B278D">
              <w:rPr>
                <w:rFonts w:ascii="Arial" w:hAnsi="Arial" w:cs="Arial"/>
                <w:sz w:val="20"/>
                <w:szCs w:val="20"/>
              </w:rPr>
              <w:t xml:space="preserve"> </w:t>
            </w:r>
            <w:proofErr w:type="spellStart"/>
            <w:r w:rsidRPr="001B278D">
              <w:rPr>
                <w:rFonts w:ascii="Arial" w:hAnsi="Arial" w:cs="Arial"/>
                <w:sz w:val="20"/>
                <w:szCs w:val="20"/>
              </w:rPr>
              <w:t>Bhawan</w:t>
            </w:r>
            <w:proofErr w:type="spellEnd"/>
            <w:r w:rsidRPr="001B278D">
              <w:rPr>
                <w:rFonts w:ascii="Arial" w:hAnsi="Arial" w:cs="Arial"/>
                <w:sz w:val="20"/>
                <w:szCs w:val="20"/>
              </w:rPr>
              <w:t>, New Delhi.</w:t>
            </w:r>
            <w:r w:rsidRPr="001B278D">
              <w:rPr>
                <w:rFonts w:ascii="Arial" w:hAnsi="Arial" w:cs="Arial"/>
                <w:sz w:val="20"/>
                <w:szCs w:val="20"/>
              </w:rPr>
              <w:br/>
            </w:r>
            <w:hyperlink r:id="rId88" w:history="1">
              <w:r w:rsidRPr="001B278D">
                <w:rPr>
                  <w:rStyle w:val="Hyperlink"/>
                  <w:rFonts w:ascii="Arial" w:hAnsi="Arial" w:cs="Arial"/>
                  <w:color w:val="1253CA"/>
                  <w:sz w:val="20"/>
                  <w:szCs w:val="20"/>
                  <w:u w:val="none"/>
                </w:rPr>
                <w:t>http://www.dcmsme.gov.in</w:t>
              </w:r>
            </w:hyperlink>
          </w:p>
        </w:tc>
      </w:tr>
    </w:tbl>
    <w:p w14:paraId="3826EC15" w14:textId="77777777" w:rsidR="00275AC2" w:rsidRPr="001B278D" w:rsidRDefault="00275AC2" w:rsidP="00275AC2">
      <w:pPr>
        <w:pStyle w:val="NormalWeb"/>
        <w:rPr>
          <w:rFonts w:ascii="Arial" w:hAnsi="Arial" w:cs="Arial"/>
          <w:sz w:val="20"/>
          <w:szCs w:val="20"/>
        </w:rPr>
      </w:pPr>
    </w:p>
    <w:p w14:paraId="483BC55C" w14:textId="77777777" w:rsidR="00275AC2" w:rsidRDefault="00275AC2" w:rsidP="00275AC2">
      <w:pPr>
        <w:spacing w:before="240" w:after="0"/>
      </w:pPr>
      <w:r>
        <w:t>More details can be referred to in the below link.</w:t>
      </w:r>
    </w:p>
    <w:p w14:paraId="380F2B32" w14:textId="77777777" w:rsidR="00275AC2" w:rsidRDefault="00275AC2" w:rsidP="00275AC2">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89" w:history="1">
        <w:r w:rsidRPr="009E2415">
          <w:rPr>
            <w:rStyle w:val="Hyperlink"/>
            <w:rFonts w:ascii="Arial" w:hAnsi="Arial" w:cs="Arial"/>
            <w:bCs/>
            <w:sz w:val="20"/>
            <w:szCs w:val="20"/>
          </w:rPr>
          <w:t>https://msme.gov.in/technology-upgradation-and-quality-certification</w:t>
        </w:r>
      </w:hyperlink>
    </w:p>
    <w:p w14:paraId="38F8EFA9" w14:textId="77777777" w:rsidR="00275AC2" w:rsidRDefault="00275AC2" w:rsidP="00275AC2">
      <w:pPr>
        <w:pStyle w:val="NormalWeb"/>
        <w:rPr>
          <w:rFonts w:ascii="Arial" w:hAnsi="Arial" w:cs="Arial"/>
          <w:bCs/>
          <w:color w:val="000000"/>
          <w:sz w:val="20"/>
          <w:szCs w:val="20"/>
        </w:rPr>
      </w:pPr>
    </w:p>
    <w:p w14:paraId="410EFFB6" w14:textId="77777777" w:rsidR="00275AC2" w:rsidRPr="001B278D" w:rsidRDefault="00275AC2" w:rsidP="00275AC2">
      <w:pPr>
        <w:pStyle w:val="NormalWeb"/>
        <w:rPr>
          <w:rFonts w:ascii="Arial" w:hAnsi="Arial" w:cs="Arial"/>
          <w:sz w:val="20"/>
          <w:szCs w:val="20"/>
        </w:rPr>
      </w:pPr>
    </w:p>
    <w:p w14:paraId="3E57C8C0" w14:textId="77777777" w:rsidR="00275AC2" w:rsidRPr="009F65FC" w:rsidRDefault="00275AC2" w:rsidP="009F65FC">
      <w:pPr>
        <w:rPr>
          <w:b/>
          <w:bCs/>
          <w:lang w:val="en-US"/>
        </w:rPr>
      </w:pPr>
    </w:p>
    <w:sectPr w:rsidR="00275AC2" w:rsidRPr="009F65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727DC"/>
    <w:multiLevelType w:val="hybridMultilevel"/>
    <w:tmpl w:val="ADF05C2E"/>
    <w:lvl w:ilvl="0" w:tplc="9FA0291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B970A05"/>
    <w:multiLevelType w:val="multilevel"/>
    <w:tmpl w:val="05A633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7B140606"/>
    <w:multiLevelType w:val="multilevel"/>
    <w:tmpl w:val="7B4217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BE1"/>
    <w:rsid w:val="00045DCA"/>
    <w:rsid w:val="001C3B05"/>
    <w:rsid w:val="00275AC2"/>
    <w:rsid w:val="002B51F6"/>
    <w:rsid w:val="003B7175"/>
    <w:rsid w:val="00572A17"/>
    <w:rsid w:val="007E0DC1"/>
    <w:rsid w:val="008A4BBA"/>
    <w:rsid w:val="009C3434"/>
    <w:rsid w:val="009F65FC"/>
    <w:rsid w:val="00AE7BE1"/>
    <w:rsid w:val="00CA0BE2"/>
    <w:rsid w:val="00F203D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BCE30"/>
  <w15:chartTrackingRefBased/>
  <w15:docId w15:val="{9FBE5304-5ED7-4B79-8CC6-6DDC7DF4C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75A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14:ligatures w14:val="none"/>
    </w:rPr>
  </w:style>
  <w:style w:type="paragraph" w:styleId="Heading2">
    <w:name w:val="heading 2"/>
    <w:basedOn w:val="Normal"/>
    <w:link w:val="Heading2Char"/>
    <w:uiPriority w:val="9"/>
    <w:qFormat/>
    <w:rsid w:val="00275AC2"/>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65FC"/>
    <w:pPr>
      <w:ind w:left="720"/>
      <w:contextualSpacing/>
    </w:pPr>
  </w:style>
  <w:style w:type="paragraph" w:styleId="NormalWeb">
    <w:name w:val="Normal (Web)"/>
    <w:basedOn w:val="Normal"/>
    <w:uiPriority w:val="99"/>
    <w:unhideWhenUsed/>
    <w:rsid w:val="00572A17"/>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head">
    <w:name w:val="head"/>
    <w:basedOn w:val="Normal"/>
    <w:rsid w:val="00572A17"/>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572A17"/>
    <w:rPr>
      <w:color w:val="0000FF"/>
      <w:u w:val="single"/>
    </w:rPr>
  </w:style>
  <w:style w:type="character" w:customStyle="1" w:styleId="head1">
    <w:name w:val="head1"/>
    <w:basedOn w:val="DefaultParagraphFont"/>
    <w:rsid w:val="00572A17"/>
  </w:style>
  <w:style w:type="character" w:customStyle="1" w:styleId="Heading1Char">
    <w:name w:val="Heading 1 Char"/>
    <w:basedOn w:val="DefaultParagraphFont"/>
    <w:link w:val="Heading1"/>
    <w:uiPriority w:val="9"/>
    <w:rsid w:val="00275AC2"/>
    <w:rPr>
      <w:rFonts w:ascii="Times New Roman" w:eastAsia="Times New Roman" w:hAnsi="Times New Roman" w:cs="Times New Roman"/>
      <w:b/>
      <w:bCs/>
      <w:kern w:val="36"/>
      <w:sz w:val="48"/>
      <w:szCs w:val="48"/>
      <w:lang w:eastAsia="en-IN"/>
      <w14:ligatures w14:val="none"/>
    </w:rPr>
  </w:style>
  <w:style w:type="character" w:customStyle="1" w:styleId="Heading2Char">
    <w:name w:val="Heading 2 Char"/>
    <w:basedOn w:val="DefaultParagraphFont"/>
    <w:link w:val="Heading2"/>
    <w:uiPriority w:val="9"/>
    <w:rsid w:val="00275AC2"/>
    <w:rPr>
      <w:rFonts w:ascii="Times New Roman" w:eastAsia="Times New Roman" w:hAnsi="Times New Roman" w:cs="Times New Roman"/>
      <w:b/>
      <w:bCs/>
      <w:kern w:val="0"/>
      <w:sz w:val="36"/>
      <w:szCs w:val="36"/>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25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bi.org.in/Scripts/NotificationUser.aspx?Id=12471&amp;Mode=0" TargetMode="External"/><Relationship Id="rId21" Type="http://schemas.openxmlformats.org/officeDocument/2006/relationships/hyperlink" Target="https://rbi.org.in/Scripts/NotificationUser.aspx?Id=12469&amp;Mode=0" TargetMode="External"/><Relationship Id="rId42" Type="http://schemas.openxmlformats.org/officeDocument/2006/relationships/hyperlink" Target="https://rbi.org.in/" TargetMode="External"/><Relationship Id="rId47" Type="http://schemas.openxmlformats.org/officeDocument/2006/relationships/hyperlink" Target="https://rbi.org.in/Scripts/BS_ViewMasCirculardetails.aspx?id=12283" TargetMode="External"/><Relationship Id="rId63" Type="http://schemas.openxmlformats.org/officeDocument/2006/relationships/hyperlink" Target="https://rbi.org.in/Scripts/BS_PressReleaseDisplay.aspx?prid=54187" TargetMode="External"/><Relationship Id="rId68" Type="http://schemas.openxmlformats.org/officeDocument/2006/relationships/hyperlink" Target="https://www.rbi.org.in/Scripts/NotificationUser.aspx?Id=11819&amp;Mode=0" TargetMode="External"/><Relationship Id="rId84" Type="http://schemas.openxmlformats.org/officeDocument/2006/relationships/hyperlink" Target="https://zed.msme.gov.in/uploads/Guideline_Book.pdf" TargetMode="External"/><Relationship Id="rId89" Type="http://schemas.openxmlformats.org/officeDocument/2006/relationships/hyperlink" Target="https://msme.gov.in/technology-upgradation-and-quality-certification" TargetMode="External"/><Relationship Id="rId16" Type="http://schemas.openxmlformats.org/officeDocument/2006/relationships/hyperlink" Target="https://rbi.org.in/Scripts/NotificationUser.aspx?Id=12468&amp;Mode=0" TargetMode="External"/><Relationship Id="rId11" Type="http://schemas.openxmlformats.org/officeDocument/2006/relationships/hyperlink" Target="https://www.rbi.org.in/Scripts/NotificationUser.aspx?Id=12418&amp;Mode=0" TargetMode="External"/><Relationship Id="rId32" Type="http://schemas.openxmlformats.org/officeDocument/2006/relationships/hyperlink" Target="https://rbi.org.in/Scripts/NotificationUser.aspx?Id=12475&amp;Mode=0" TargetMode="External"/><Relationship Id="rId37" Type="http://schemas.openxmlformats.org/officeDocument/2006/relationships/hyperlink" Target="https://rbi.org.in/Scripts/NotificationUser.aspx?Id=12484&amp;Mode=0" TargetMode="External"/><Relationship Id="rId53" Type="http://schemas.openxmlformats.org/officeDocument/2006/relationships/hyperlink" Target="https://rbi.org.in/Scripts/NotificationUser.aspx?Id=12499&amp;Mode=0" TargetMode="External"/><Relationship Id="rId58" Type="http://schemas.openxmlformats.org/officeDocument/2006/relationships/hyperlink" Target="https://rbi.org.in/Scripts/NotificationUser.aspx?Id=12503&amp;Mode=0" TargetMode="External"/><Relationship Id="rId74" Type="http://schemas.openxmlformats.org/officeDocument/2006/relationships/hyperlink" Target="https://rbi.org.in/Scripts/BS_ViewMasDirections.aspx?id=11959" TargetMode="External"/><Relationship Id="rId79" Type="http://schemas.openxmlformats.org/officeDocument/2006/relationships/hyperlink" Target="https://www.cgtmse.in/Default/ViewFile/?id=1693235486130_Circular%20no.%20229%20-%20UAM%20Mandatory.pdf&amp;path=Circular" TargetMode="External"/><Relationship Id="rId5" Type="http://schemas.openxmlformats.org/officeDocument/2006/relationships/hyperlink" Target="https://www.rbi.org.in/Scripts/BS_ViewMasCirculardetails.aspx?id=12278" TargetMode="External"/><Relationship Id="rId90" Type="http://schemas.openxmlformats.org/officeDocument/2006/relationships/fontTable" Target="fontTable.xml"/><Relationship Id="rId14" Type="http://schemas.openxmlformats.org/officeDocument/2006/relationships/hyperlink" Target="https://rbi.org.in/Scripts/NotificationUser.aspx?Id=12467&amp;Mode=0" TargetMode="External"/><Relationship Id="rId22" Type="http://schemas.openxmlformats.org/officeDocument/2006/relationships/hyperlink" Target="https://rbi.org.in/Scripts/NotificationUser.aspx?Id=12469&amp;Mode=0" TargetMode="External"/><Relationship Id="rId27" Type="http://schemas.openxmlformats.org/officeDocument/2006/relationships/hyperlink" Target="https://www.rbi.org.in/Scripts/BS_ViewMasCirculardetails.aspx?id=12281" TargetMode="External"/><Relationship Id="rId30" Type="http://schemas.openxmlformats.org/officeDocument/2006/relationships/hyperlink" Target="https://rbi.org.in/Scripts/NotificationUser.aspx?Id=12472&amp;Mode=0" TargetMode="External"/><Relationship Id="rId35" Type="http://schemas.openxmlformats.org/officeDocument/2006/relationships/hyperlink" Target="https://rbi.org.in/Scripts/NotificationUser.aspx?Id=12476&amp;Mode=0" TargetMode="External"/><Relationship Id="rId43" Type="http://schemas.openxmlformats.org/officeDocument/2006/relationships/hyperlink" Target="https://rbi.org.in/" TargetMode="External"/><Relationship Id="rId48" Type="http://schemas.openxmlformats.org/officeDocument/2006/relationships/hyperlink" Target="https://www.rbi.org.in/scripts/NotificationUser.aspx?Id=4970&amp;Mode=0" TargetMode="External"/><Relationship Id="rId56" Type="http://schemas.openxmlformats.org/officeDocument/2006/relationships/hyperlink" Target="https://rbi.org.in/Scripts/NotificationUser.aspx?Id=12500&amp;Mode=0" TargetMode="External"/><Relationship Id="rId64" Type="http://schemas.openxmlformats.org/officeDocument/2006/relationships/hyperlink" Target="https://rbi.org.in/Scripts/NotificationUser.aspx?Id=12514&amp;Mode=0" TargetMode="External"/><Relationship Id="rId69" Type="http://schemas.openxmlformats.org/officeDocument/2006/relationships/hyperlink" Target="https://rbi.org.in/Scripts/BS_ViewMasDirections.aspx?id=11959" TargetMode="External"/><Relationship Id="rId77" Type="http://schemas.openxmlformats.org/officeDocument/2006/relationships/image" Target="media/image1.png"/><Relationship Id="rId8" Type="http://schemas.openxmlformats.org/officeDocument/2006/relationships/hyperlink" Target="https://rbi.org.in/Scripts/BS_ViewMasDirections.aspx?id=12158" TargetMode="External"/><Relationship Id="rId51" Type="http://schemas.openxmlformats.org/officeDocument/2006/relationships/hyperlink" Target="https://rbi.org.in/Scripts/NotificationUser.aspx?Id=12499&amp;Mode=0" TargetMode="External"/><Relationship Id="rId72" Type="http://schemas.openxmlformats.org/officeDocument/2006/relationships/hyperlink" Target="https://rbi.org.in/Scripts/NotificationUser.aspx?Id=12515&amp;Mode=0" TargetMode="External"/><Relationship Id="rId80" Type="http://schemas.openxmlformats.org/officeDocument/2006/relationships/hyperlink" Target="https://msme.gov.in/sites/default/files/CreditLinkCapitalSubsidyScheme%282%29%282%29.pdf" TargetMode="External"/><Relationship Id="rId85" Type="http://schemas.openxmlformats.org/officeDocument/2006/relationships/hyperlink" Target="http://www.dcmsme.gov.in/" TargetMode="External"/><Relationship Id="rId3" Type="http://schemas.openxmlformats.org/officeDocument/2006/relationships/settings" Target="settings.xml"/><Relationship Id="rId12" Type="http://schemas.openxmlformats.org/officeDocument/2006/relationships/hyperlink" Target="https://rbi.org.in/Scripts/NotificationUser.aspx?Id=12465&amp;Mode=0" TargetMode="External"/><Relationship Id="rId17" Type="http://schemas.openxmlformats.org/officeDocument/2006/relationships/hyperlink" Target="https://rbi.org.in/Scripts/NotificationUser.aspx?Id=12468&amp;Mode=0" TargetMode="External"/><Relationship Id="rId25" Type="http://schemas.openxmlformats.org/officeDocument/2006/relationships/hyperlink" Target="https://rbi.org.in/Scripts/NotificationUser.aspx?Id=12471&amp;Mode=0" TargetMode="External"/><Relationship Id="rId33" Type="http://schemas.openxmlformats.org/officeDocument/2006/relationships/hyperlink" Target="https://rbi.org.in/Scripts/NotificationUser.aspx?Id=12475&amp;Mode=0" TargetMode="External"/><Relationship Id="rId38" Type="http://schemas.openxmlformats.org/officeDocument/2006/relationships/hyperlink" Target="https://www.rbi.org.in/Scripts/NotificationUser.aspx?Id=1145&amp;Mode=0" TargetMode="External"/><Relationship Id="rId46" Type="http://schemas.openxmlformats.org/officeDocument/2006/relationships/hyperlink" Target="https://www.rbi.org.in/Scripts/NotificationUser.aspx?Id=12416&amp;Mode=0" TargetMode="External"/><Relationship Id="rId59" Type="http://schemas.openxmlformats.org/officeDocument/2006/relationships/hyperlink" Target="https://www.rbi.org.in/Scripts/NotificationUser.aspx?Id=11580&amp;Mode=0" TargetMode="External"/><Relationship Id="rId67" Type="http://schemas.openxmlformats.org/officeDocument/2006/relationships/hyperlink" Target="https://rbi.org.in/Scripts/NotificationUser.aspx?Id=12514&amp;Mode=0" TargetMode="External"/><Relationship Id="rId20" Type="http://schemas.openxmlformats.org/officeDocument/2006/relationships/hyperlink" Target="https://rbi.org.in/" TargetMode="External"/><Relationship Id="rId41" Type="http://schemas.openxmlformats.org/officeDocument/2006/relationships/hyperlink" Target="https://rbi.org.in/Scripts/BS_ViewMasCirculardetails.aspx?id=12344" TargetMode="External"/><Relationship Id="rId54" Type="http://schemas.openxmlformats.org/officeDocument/2006/relationships/hyperlink" Target="https://rbi.org.in/Scripts/NotificationUser.aspx?Id=11951&amp;Mode=0" TargetMode="External"/><Relationship Id="rId62" Type="http://schemas.openxmlformats.org/officeDocument/2006/relationships/hyperlink" Target="https://rbi.org.in/Scripts/NotificationUser.aspx?Id=12513&amp;Mode=0" TargetMode="External"/><Relationship Id="rId70" Type="http://schemas.openxmlformats.org/officeDocument/2006/relationships/hyperlink" Target="https://rbi.org.in/Scripts/NotificationUser.aspx?Id=12515&amp;Mode=0" TargetMode="External"/><Relationship Id="rId75" Type="http://schemas.openxmlformats.org/officeDocument/2006/relationships/hyperlink" Target="https://www.rbi.org.in/Scripts/NotificationUser.aspx?Id=11879&amp;Mode=0" TargetMode="External"/><Relationship Id="rId83" Type="http://schemas.openxmlformats.org/officeDocument/2006/relationships/hyperlink" Target="https://zed.msme.gov.in/" TargetMode="External"/><Relationship Id="rId88" Type="http://schemas.openxmlformats.org/officeDocument/2006/relationships/hyperlink" Target="http://www.dcmsme.gov.in/" TargetMode="Externa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rbi.org.in/Scripts/BS_PressReleaseDisplay.aspx?prid=54531" TargetMode="External"/><Relationship Id="rId15" Type="http://schemas.openxmlformats.org/officeDocument/2006/relationships/hyperlink" Target="https://rbi.org.in/Scripts/NotificationUser.aspx?Id=12467&amp;Mode=0" TargetMode="External"/><Relationship Id="rId23" Type="http://schemas.openxmlformats.org/officeDocument/2006/relationships/hyperlink" Target="https://rbi.org.in/Scripts/NotificationUser.aspx?Id=12469&amp;Mode=0" TargetMode="External"/><Relationship Id="rId28" Type="http://schemas.openxmlformats.org/officeDocument/2006/relationships/hyperlink" Target="https://rbi.org.in/Scripts/NotificationUser.aspx?Id=12472&amp;Mode=0" TargetMode="External"/><Relationship Id="rId36" Type="http://schemas.openxmlformats.org/officeDocument/2006/relationships/hyperlink" Target="https://rbi.org.in/Scripts/NotificationUser.aspx?Id=12476&amp;Mode=0" TargetMode="External"/><Relationship Id="rId49" Type="http://schemas.openxmlformats.org/officeDocument/2006/relationships/hyperlink" Target="https://rbi.org.in/Scripts/NotificationUser.aspx?Id=12491&amp;Mode=0" TargetMode="External"/><Relationship Id="rId57" Type="http://schemas.openxmlformats.org/officeDocument/2006/relationships/hyperlink" Target="https://www.rbi.org.in/Scripts/NotificationUser.aspx?Id=12128&amp;Mode=0" TargetMode="External"/><Relationship Id="rId10" Type="http://schemas.openxmlformats.org/officeDocument/2006/relationships/hyperlink" Target="https://rbi.org.in/Scripts/NotificationUser.aspx?Id=12457&amp;Mode=0" TargetMode="External"/><Relationship Id="rId31" Type="http://schemas.openxmlformats.org/officeDocument/2006/relationships/hyperlink" Target="https://rbi.org.in/Scripts/BS_ViewMasCirculardetails.aspx?id=12282" TargetMode="External"/><Relationship Id="rId44" Type="http://schemas.openxmlformats.org/officeDocument/2006/relationships/hyperlink" Target="https://rbi.org.in/Scripts/BS_ViewMasCirculardetails.aspx?id=12488" TargetMode="External"/><Relationship Id="rId52" Type="http://schemas.openxmlformats.org/officeDocument/2006/relationships/hyperlink" Target="https://rbi.org.in/Scripts/NotificationUser.aspx?Id=12499&amp;Mode=0" TargetMode="External"/><Relationship Id="rId60" Type="http://schemas.openxmlformats.org/officeDocument/2006/relationships/hyperlink" Target="https://www.rbi.org.in/Scripts/BS_PressReleaseDisplay.aspx?prid=55815" TargetMode="External"/><Relationship Id="rId65" Type="http://schemas.openxmlformats.org/officeDocument/2006/relationships/hyperlink" Target="https://rbi.org.in/Scripts/NotificationUser.aspx?Id=12514&amp;Mode=0" TargetMode="External"/><Relationship Id="rId73" Type="http://schemas.openxmlformats.org/officeDocument/2006/relationships/hyperlink" Target="https://rbi.org.in/Scripts/NotificationUser.aspx?Id=12515&amp;Mode=0" TargetMode="External"/><Relationship Id="rId78" Type="http://schemas.openxmlformats.org/officeDocument/2006/relationships/hyperlink" Target="https://www.cgtmse.in/Default/ViewFile/?id=1680774247788_Circular%20No.%20220_Increase%20in%20ceiling%20of%20Coverage_REV.pdf&amp;path=Circular" TargetMode="External"/><Relationship Id="rId81" Type="http://schemas.openxmlformats.org/officeDocument/2006/relationships/hyperlink" Target="https://zed.msme.gov.in/" TargetMode="External"/><Relationship Id="rId86" Type="http://schemas.openxmlformats.org/officeDocument/2006/relationships/hyperlink" Target="http://www.dcmsme.gov.in/schemes/leanmanfucturing10.pdf" TargetMode="External"/><Relationship Id="rId4" Type="http://schemas.openxmlformats.org/officeDocument/2006/relationships/webSettings" Target="webSettings.xml"/><Relationship Id="rId9" Type="http://schemas.openxmlformats.org/officeDocument/2006/relationships/hyperlink" Target="https://rbi.org.in/Scripts/BS_ViewMasDirections.aspx?id=12158" TargetMode="External"/><Relationship Id="rId13" Type="http://schemas.openxmlformats.org/officeDocument/2006/relationships/hyperlink" Target="https://rbi.org.in/Scripts/NotificationUser.aspx?Id=12467&amp;Mode=0" TargetMode="External"/><Relationship Id="rId18" Type="http://schemas.openxmlformats.org/officeDocument/2006/relationships/hyperlink" Target="https://rbi.org.in/Scripts/NotificationUser.aspx?Id=12468&amp;Mode=0" TargetMode="External"/><Relationship Id="rId39" Type="http://schemas.openxmlformats.org/officeDocument/2006/relationships/hyperlink" Target="https://rbi.org.in/Scripts/NotificationUser.aspx?Id=12484&amp;Mode=0" TargetMode="External"/><Relationship Id="rId34" Type="http://schemas.openxmlformats.org/officeDocument/2006/relationships/hyperlink" Target="https://www.rbi.org.in/Scripts/BS_ViewMasCirculardetails.aspx?id=12280" TargetMode="External"/><Relationship Id="rId50" Type="http://schemas.openxmlformats.org/officeDocument/2006/relationships/hyperlink" Target="https://www.rbi.org.in/Scripts/BS_ViewMasCirculardetails.aspx?id=12283" TargetMode="External"/><Relationship Id="rId55" Type="http://schemas.openxmlformats.org/officeDocument/2006/relationships/hyperlink" Target="https://rbidocs.rbi.org.in/rdocs/content/pdfs/IndianGazzate20032023.pdf" TargetMode="External"/><Relationship Id="rId76" Type="http://schemas.openxmlformats.org/officeDocument/2006/relationships/hyperlink" Target="https://rbi.org.in/Scripts/NotificationUser.aspx?Id=12515&amp;Mode=0" TargetMode="External"/><Relationship Id="rId7" Type="http://schemas.openxmlformats.org/officeDocument/2006/relationships/hyperlink" Target="https://rbi.org.in/Scripts/NotificationUser.aspx?Id=12435&amp;Mode=0" TargetMode="External"/><Relationship Id="rId71" Type="http://schemas.openxmlformats.org/officeDocument/2006/relationships/hyperlink" Target="https://rbi.org.in/Scripts/NotificationUser.aspx?Id=12515&amp;Mode=0" TargetMode="External"/><Relationship Id="rId2" Type="http://schemas.openxmlformats.org/officeDocument/2006/relationships/styles" Target="styles.xml"/><Relationship Id="rId29" Type="http://schemas.openxmlformats.org/officeDocument/2006/relationships/hyperlink" Target="https://rbi.org.in/Scripts/NotificationUser.aspx?Id=12472&amp;Mode=0" TargetMode="External"/><Relationship Id="rId24" Type="http://schemas.openxmlformats.org/officeDocument/2006/relationships/hyperlink" Target="https://www.rbi.org.in/Scripts/BS_ViewMasCirculardetails.aspx?id=12276" TargetMode="External"/><Relationship Id="rId40" Type="http://schemas.openxmlformats.org/officeDocument/2006/relationships/hyperlink" Target="https://rbi.org.in/Scripts/NotificationUser.aspx?Id=12484&amp;Mode=0" TargetMode="External"/><Relationship Id="rId45" Type="http://schemas.openxmlformats.org/officeDocument/2006/relationships/hyperlink" Target="https://rbi.org.in/Scripts/BS_ViewMasCirculardetails.aspx?id=12488" TargetMode="External"/><Relationship Id="rId66" Type="http://schemas.openxmlformats.org/officeDocument/2006/relationships/hyperlink" Target="https://rbi.org.in/Scripts/NotificationUser.aspx?Id=12514&amp;Mode=0" TargetMode="External"/><Relationship Id="rId87" Type="http://schemas.openxmlformats.org/officeDocument/2006/relationships/hyperlink" Target="https://innovative.msme.gov.in/" TargetMode="External"/><Relationship Id="rId61" Type="http://schemas.openxmlformats.org/officeDocument/2006/relationships/hyperlink" Target="https://rbi.org.in/Scripts/NotificationUser.aspx?Id=12513&amp;Mode=0" TargetMode="External"/><Relationship Id="rId82" Type="http://schemas.openxmlformats.org/officeDocument/2006/relationships/hyperlink" Target="https://zed.msme.gov.in/" TargetMode="External"/><Relationship Id="rId19" Type="http://schemas.openxmlformats.org/officeDocument/2006/relationships/hyperlink" Target="https://www.rbi.org.in/Scripts/BS_ViewMasCirculardetails.aspx?id=122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7218</Words>
  <Characters>41147</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srija sarkar</dc:creator>
  <cp:keywords/>
  <dc:description/>
  <cp:lastModifiedBy>Rajdeep Bose</cp:lastModifiedBy>
  <cp:revision>5</cp:revision>
  <dcterms:created xsi:type="dcterms:W3CDTF">2023-09-26T09:31:00Z</dcterms:created>
  <dcterms:modified xsi:type="dcterms:W3CDTF">2023-09-30T10:24:00Z</dcterms:modified>
</cp:coreProperties>
</file>